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21D617EF" w:rsidR="009D09AF" w:rsidRPr="00051770" w:rsidRDefault="00925264" w:rsidP="009D09AF">
      <w:pPr>
        <w:tabs>
          <w:tab w:val="center" w:pos="4536"/>
          <w:tab w:val="right" w:pos="8280"/>
          <w:tab w:val="right" w:pos="9639"/>
        </w:tabs>
        <w:ind w:right="2"/>
        <w:rPr>
          <w:rFonts w:ascii="Arial" w:hAnsi="Arial" w:cs="Arial"/>
          <w:b/>
          <w:bCs/>
          <w:sz w:val="24"/>
        </w:rPr>
      </w:pPr>
      <w:r w:rsidRPr="00051770">
        <w:rPr>
          <w:rFonts w:ascii="Arial" w:hAnsi="Arial" w:cs="Arial"/>
          <w:b/>
          <w:bCs/>
          <w:sz w:val="24"/>
        </w:rPr>
        <w:t>3</w:t>
      </w:r>
      <w:r w:rsidR="00880EBD" w:rsidRPr="00051770">
        <w:rPr>
          <w:rFonts w:ascii="Arial" w:hAnsi="Arial" w:cs="Arial"/>
          <w:b/>
          <w:bCs/>
          <w:sz w:val="24"/>
        </w:rPr>
        <w:t>GPP TSG RAN WG1 #10</w:t>
      </w:r>
      <w:r w:rsidR="000932EC" w:rsidRPr="00051770">
        <w:rPr>
          <w:rFonts w:ascii="Arial" w:hAnsi="Arial" w:cs="Arial"/>
          <w:b/>
          <w:bCs/>
          <w:sz w:val="24"/>
        </w:rPr>
        <w:t>2</w:t>
      </w:r>
      <w:r w:rsidR="00136EB0" w:rsidRPr="00051770">
        <w:rPr>
          <w:rFonts w:ascii="Arial" w:hAnsi="Arial" w:cs="Arial"/>
          <w:b/>
          <w:bCs/>
          <w:sz w:val="24"/>
        </w:rPr>
        <w:t>-e</w:t>
      </w:r>
      <w:r w:rsidR="009D09AF" w:rsidRPr="00051770">
        <w:rPr>
          <w:rFonts w:ascii="Arial" w:hAnsi="Arial" w:cs="Arial"/>
          <w:b/>
          <w:bCs/>
          <w:sz w:val="24"/>
        </w:rPr>
        <w:tab/>
      </w:r>
      <w:r w:rsidR="009D09AF" w:rsidRPr="00051770">
        <w:rPr>
          <w:rFonts w:ascii="Arial" w:hAnsi="Arial" w:cs="Arial"/>
          <w:b/>
          <w:bCs/>
          <w:sz w:val="24"/>
        </w:rPr>
        <w:tab/>
      </w:r>
      <w:r w:rsidR="002324B4" w:rsidRPr="00051770">
        <w:rPr>
          <w:rFonts w:ascii="Arial" w:hAnsi="Arial" w:cs="Arial"/>
          <w:b/>
          <w:bCs/>
          <w:sz w:val="24"/>
        </w:rPr>
        <w:t xml:space="preserve"> </w:t>
      </w:r>
      <w:r w:rsidR="009D09AF" w:rsidRPr="00051770">
        <w:rPr>
          <w:rFonts w:ascii="Arial" w:hAnsi="Arial" w:cs="Arial"/>
          <w:b/>
          <w:bCs/>
          <w:sz w:val="24"/>
        </w:rPr>
        <w:tab/>
      </w:r>
      <w:r w:rsidR="002324B4" w:rsidRPr="00051770">
        <w:rPr>
          <w:rFonts w:ascii="Arial" w:hAnsi="Arial" w:cs="Arial"/>
          <w:b/>
          <w:bCs/>
          <w:sz w:val="24"/>
        </w:rPr>
        <w:t>R1-</w:t>
      </w:r>
      <w:r w:rsidR="00A741E8" w:rsidRPr="00051770">
        <w:rPr>
          <w:rFonts w:ascii="Arial" w:hAnsi="Arial" w:cs="Arial"/>
          <w:b/>
          <w:bCs/>
          <w:sz w:val="24"/>
        </w:rPr>
        <w:t>2006265</w:t>
      </w:r>
    </w:p>
    <w:p w14:paraId="21EA3090" w14:textId="439DBA22" w:rsidR="009D09AF" w:rsidRPr="00051770" w:rsidRDefault="00540C3F" w:rsidP="009D09AF">
      <w:pPr>
        <w:tabs>
          <w:tab w:val="center" w:pos="4536"/>
          <w:tab w:val="right" w:pos="9072"/>
        </w:tabs>
        <w:rPr>
          <w:rFonts w:ascii="Arial" w:hAnsi="Arial" w:cs="Arial"/>
          <w:b/>
          <w:bCs/>
          <w:sz w:val="24"/>
        </w:rPr>
      </w:pPr>
      <w:r w:rsidRPr="00051770">
        <w:rPr>
          <w:rFonts w:ascii="Arial" w:hAnsi="Arial" w:cs="Arial"/>
          <w:b/>
          <w:bCs/>
          <w:sz w:val="24"/>
        </w:rPr>
        <w:t xml:space="preserve">e-Meeting, </w:t>
      </w:r>
      <w:r w:rsidR="000932EC" w:rsidRPr="00051770">
        <w:rPr>
          <w:rFonts w:ascii="Arial" w:hAnsi="Arial" w:cs="Arial"/>
          <w:b/>
          <w:bCs/>
          <w:sz w:val="24"/>
        </w:rPr>
        <w:t>August</w:t>
      </w:r>
      <w:r w:rsidR="00925264" w:rsidRPr="00051770">
        <w:rPr>
          <w:rFonts w:ascii="Arial" w:hAnsi="Arial" w:cs="Arial"/>
          <w:b/>
          <w:bCs/>
          <w:sz w:val="24"/>
        </w:rPr>
        <w:t xml:space="preserve"> </w:t>
      </w:r>
      <w:r w:rsidR="000932EC" w:rsidRPr="00051770">
        <w:rPr>
          <w:rFonts w:ascii="Arial" w:hAnsi="Arial" w:cs="Arial"/>
          <w:b/>
          <w:bCs/>
          <w:sz w:val="24"/>
        </w:rPr>
        <w:t>17</w:t>
      </w:r>
      <w:r w:rsidR="000932EC" w:rsidRPr="00051770">
        <w:rPr>
          <w:rFonts w:ascii="Arial" w:hAnsi="Arial" w:cs="Arial"/>
          <w:b/>
          <w:bCs/>
          <w:sz w:val="24"/>
          <w:vertAlign w:val="superscript"/>
        </w:rPr>
        <w:t>th</w:t>
      </w:r>
      <w:r w:rsidR="000932EC" w:rsidRPr="00051770">
        <w:rPr>
          <w:rFonts w:ascii="Arial" w:hAnsi="Arial" w:cs="Arial"/>
          <w:b/>
          <w:bCs/>
          <w:sz w:val="24"/>
        </w:rPr>
        <w:t xml:space="preserve"> </w:t>
      </w:r>
      <w:r w:rsidR="00581F68" w:rsidRPr="00051770">
        <w:rPr>
          <w:rFonts w:ascii="Arial" w:hAnsi="Arial" w:cs="Arial"/>
          <w:b/>
          <w:bCs/>
          <w:sz w:val="24"/>
        </w:rPr>
        <w:t>–</w:t>
      </w:r>
      <w:r w:rsidR="000932EC" w:rsidRPr="00051770">
        <w:rPr>
          <w:rFonts w:ascii="Arial" w:hAnsi="Arial" w:cs="Arial"/>
          <w:b/>
          <w:bCs/>
          <w:sz w:val="24"/>
        </w:rPr>
        <w:t xml:space="preserve"> 28</w:t>
      </w:r>
      <w:r w:rsidR="000932EC" w:rsidRPr="00051770">
        <w:rPr>
          <w:rFonts w:ascii="Arial" w:hAnsi="Arial" w:cs="Arial"/>
          <w:b/>
          <w:bCs/>
          <w:sz w:val="24"/>
          <w:vertAlign w:val="superscript"/>
        </w:rPr>
        <w:t>th</w:t>
      </w:r>
      <w:r w:rsidR="00925264" w:rsidRPr="00051770">
        <w:rPr>
          <w:rFonts w:ascii="Arial" w:hAnsi="Arial" w:cs="Arial"/>
          <w:b/>
          <w:bCs/>
          <w:sz w:val="24"/>
        </w:rPr>
        <w:t xml:space="preserve">, </w:t>
      </w:r>
      <w:r w:rsidR="009D09AF" w:rsidRPr="00051770">
        <w:rPr>
          <w:rFonts w:ascii="Arial" w:hAnsi="Arial" w:cs="Arial"/>
          <w:b/>
          <w:bCs/>
          <w:sz w:val="24"/>
        </w:rPr>
        <w:t>20</w:t>
      </w:r>
      <w:r w:rsidR="00880EBD" w:rsidRPr="00051770">
        <w:rPr>
          <w:rFonts w:ascii="Arial" w:hAnsi="Arial" w:cs="Arial"/>
          <w:b/>
          <w:bCs/>
          <w:sz w:val="24"/>
        </w:rPr>
        <w:t>20</w:t>
      </w:r>
    </w:p>
    <w:p w14:paraId="0E637C65" w14:textId="77777777" w:rsidR="00284961" w:rsidRPr="0034729D" w:rsidRDefault="00284961" w:rsidP="00284961">
      <w:pPr>
        <w:pBdr>
          <w:top w:val="single" w:sz="4" w:space="1" w:color="auto"/>
        </w:pBdr>
        <w:spacing w:after="0"/>
        <w:jc w:val="left"/>
        <w:rPr>
          <w:b/>
          <w:kern w:val="2"/>
          <w:lang w:eastAsia="zh-CN"/>
        </w:rPr>
      </w:pPr>
    </w:p>
    <w:p w14:paraId="19A7E012" w14:textId="6FBFC705" w:rsidR="00284961" w:rsidRPr="00051770" w:rsidRDefault="00053AB9" w:rsidP="00BE36CB">
      <w:pPr>
        <w:spacing w:after="60"/>
        <w:jc w:val="left"/>
        <w:rPr>
          <w:rFonts w:ascii="Arial" w:eastAsia="Batang" w:hAnsi="Arial" w:cs="Arial"/>
          <w:b/>
          <w:bCs/>
          <w:sz w:val="22"/>
          <w:lang w:val="en-GB"/>
        </w:rPr>
      </w:pPr>
      <w:bookmarkStart w:id="0" w:name="OLE_LINK54"/>
      <w:bookmarkStart w:id="1" w:name="OLE_LINK55"/>
      <w:r w:rsidRPr="00051770">
        <w:rPr>
          <w:rFonts w:ascii="Arial" w:eastAsia="Batang" w:hAnsi="Arial" w:cs="Arial"/>
          <w:b/>
          <w:bCs/>
          <w:sz w:val="22"/>
          <w:lang w:val="en-GB"/>
        </w:rPr>
        <w:t>Agenda Item:</w:t>
      </w:r>
      <w:r w:rsidRPr="00051770">
        <w:rPr>
          <w:rFonts w:ascii="Arial" w:eastAsia="Batang" w:hAnsi="Arial" w:cs="Arial"/>
          <w:b/>
          <w:bCs/>
          <w:sz w:val="22"/>
          <w:lang w:val="en-GB"/>
        </w:rPr>
        <w:tab/>
      </w:r>
      <w:r w:rsidR="00A46C07" w:rsidRPr="00051770">
        <w:rPr>
          <w:rFonts w:ascii="Arial" w:eastAsia="Batang" w:hAnsi="Arial" w:cs="Arial"/>
          <w:b/>
          <w:bCs/>
          <w:sz w:val="22"/>
          <w:lang w:val="en-GB"/>
        </w:rPr>
        <w:t>7.2.4.5</w:t>
      </w:r>
      <w:bookmarkEnd w:id="0"/>
      <w:bookmarkEnd w:id="1"/>
    </w:p>
    <w:p w14:paraId="584BE0EA" w14:textId="77777777" w:rsidR="00284961" w:rsidRPr="00051770" w:rsidRDefault="00284961" w:rsidP="00284961">
      <w:pPr>
        <w:spacing w:after="60"/>
        <w:ind w:left="1555" w:hanging="1555"/>
        <w:jc w:val="left"/>
        <w:rPr>
          <w:rFonts w:ascii="Arial" w:eastAsia="Batang" w:hAnsi="Arial" w:cs="Arial"/>
          <w:b/>
          <w:bCs/>
          <w:sz w:val="22"/>
          <w:lang w:val="en-GB"/>
        </w:rPr>
      </w:pPr>
      <w:r w:rsidRPr="00051770">
        <w:rPr>
          <w:rFonts w:ascii="Arial" w:eastAsia="Batang" w:hAnsi="Arial" w:cs="Arial"/>
          <w:b/>
          <w:bCs/>
          <w:sz w:val="22"/>
          <w:lang w:val="en-GB"/>
        </w:rPr>
        <w:t>Source:</w:t>
      </w:r>
      <w:r w:rsidRPr="00051770">
        <w:rPr>
          <w:rFonts w:ascii="Arial" w:eastAsia="Batang" w:hAnsi="Arial" w:cs="Arial"/>
          <w:b/>
          <w:bCs/>
          <w:sz w:val="22"/>
          <w:lang w:val="en-GB"/>
        </w:rPr>
        <w:tab/>
      </w:r>
      <w:r w:rsidR="00053AB9" w:rsidRPr="00051770">
        <w:rPr>
          <w:rFonts w:ascii="Arial" w:eastAsia="Batang" w:hAnsi="Arial" w:cs="Arial"/>
          <w:b/>
          <w:bCs/>
          <w:sz w:val="22"/>
          <w:lang w:val="en-GB"/>
        </w:rPr>
        <w:tab/>
      </w:r>
      <w:r w:rsidRPr="00051770">
        <w:rPr>
          <w:rFonts w:ascii="Arial" w:eastAsia="Batang" w:hAnsi="Arial" w:cs="Arial"/>
          <w:b/>
          <w:bCs/>
          <w:sz w:val="22"/>
          <w:lang w:val="en-GB"/>
        </w:rPr>
        <w:t>Spreadtrum</w:t>
      </w:r>
      <w:r w:rsidR="00CD1144" w:rsidRPr="00051770">
        <w:rPr>
          <w:rFonts w:ascii="Arial" w:eastAsia="Batang" w:hAnsi="Arial" w:cs="Arial"/>
          <w:b/>
          <w:bCs/>
          <w:sz w:val="22"/>
          <w:lang w:val="en-GB"/>
        </w:rPr>
        <w:t xml:space="preserve"> Communications</w:t>
      </w:r>
    </w:p>
    <w:p w14:paraId="72004AB2" w14:textId="3C93B920" w:rsidR="000A471F" w:rsidRPr="00051770" w:rsidRDefault="00284961" w:rsidP="000A471F">
      <w:pPr>
        <w:spacing w:after="60"/>
        <w:ind w:left="1555" w:hanging="1555"/>
        <w:jc w:val="left"/>
        <w:rPr>
          <w:rFonts w:ascii="Arial" w:eastAsia="Batang" w:hAnsi="Arial" w:cs="Arial"/>
          <w:b/>
          <w:bCs/>
          <w:sz w:val="22"/>
          <w:lang w:val="en-GB"/>
        </w:rPr>
      </w:pPr>
      <w:r w:rsidRPr="00051770">
        <w:rPr>
          <w:rFonts w:ascii="Arial" w:eastAsia="Batang" w:hAnsi="Arial" w:cs="Arial"/>
          <w:b/>
          <w:bCs/>
          <w:sz w:val="22"/>
          <w:lang w:val="en-GB"/>
        </w:rPr>
        <w:t>Title:</w:t>
      </w:r>
      <w:r w:rsidRPr="00051770">
        <w:rPr>
          <w:rFonts w:ascii="Arial" w:eastAsia="Batang" w:hAnsi="Arial" w:cs="Arial"/>
          <w:b/>
          <w:bCs/>
          <w:sz w:val="22"/>
          <w:lang w:val="en-GB"/>
        </w:rPr>
        <w:tab/>
      </w:r>
      <w:r w:rsidR="00053AB9" w:rsidRPr="00051770">
        <w:rPr>
          <w:rFonts w:ascii="Arial" w:eastAsia="Batang" w:hAnsi="Arial" w:cs="Arial"/>
          <w:b/>
          <w:bCs/>
          <w:sz w:val="22"/>
          <w:lang w:val="en-GB"/>
        </w:rPr>
        <w:tab/>
      </w:r>
      <w:r w:rsidR="00A46C07" w:rsidRPr="00051770">
        <w:rPr>
          <w:rFonts w:ascii="Arial" w:eastAsia="Batang" w:hAnsi="Arial" w:cs="Arial"/>
          <w:b/>
          <w:bCs/>
          <w:sz w:val="22"/>
          <w:lang w:val="en-GB"/>
        </w:rPr>
        <w:t>Remaining issues on sidelink physical layer procedure</w:t>
      </w:r>
    </w:p>
    <w:p w14:paraId="103E78C4" w14:textId="77777777" w:rsidR="00284961" w:rsidRPr="00051770" w:rsidRDefault="00284961" w:rsidP="00284961">
      <w:pPr>
        <w:spacing w:after="60"/>
        <w:ind w:left="1555" w:hanging="1555"/>
        <w:jc w:val="left"/>
        <w:rPr>
          <w:rFonts w:ascii="Arial" w:eastAsia="Batang" w:hAnsi="Arial" w:cs="Arial"/>
          <w:b/>
          <w:bCs/>
          <w:sz w:val="22"/>
          <w:lang w:val="en-GB"/>
        </w:rPr>
      </w:pPr>
      <w:r w:rsidRPr="00051770">
        <w:rPr>
          <w:rFonts w:ascii="Arial" w:eastAsia="Batang" w:hAnsi="Arial" w:cs="Arial"/>
          <w:b/>
          <w:bCs/>
          <w:sz w:val="22"/>
          <w:lang w:val="en-GB"/>
        </w:rPr>
        <w:t>Document for:</w:t>
      </w:r>
      <w:r w:rsidRPr="00051770">
        <w:rPr>
          <w:rFonts w:ascii="Arial" w:eastAsia="Batang" w:hAnsi="Arial" w:cs="Arial"/>
          <w:b/>
          <w:bCs/>
          <w:sz w:val="22"/>
          <w:lang w:val="en-GB"/>
        </w:rPr>
        <w:tab/>
      </w:r>
      <w:r w:rsidR="00053AB9" w:rsidRPr="00051770">
        <w:rPr>
          <w:rFonts w:ascii="Arial" w:eastAsia="Batang" w:hAnsi="Arial" w:cs="Arial"/>
          <w:b/>
          <w:bCs/>
          <w:sz w:val="22"/>
          <w:lang w:val="en-GB"/>
        </w:rPr>
        <w:tab/>
      </w:r>
      <w:r w:rsidRPr="00051770">
        <w:rPr>
          <w:rFonts w:ascii="Arial" w:eastAsia="Batang" w:hAnsi="Arial" w:cs="Arial"/>
          <w:b/>
          <w:bCs/>
          <w:sz w:val="22"/>
          <w:lang w:val="en-GB"/>
        </w:rPr>
        <w:t>Discussion and decision</w:t>
      </w:r>
    </w:p>
    <w:p w14:paraId="47ABB279" w14:textId="77777777" w:rsidR="00284961" w:rsidRPr="0034729D" w:rsidRDefault="00284961" w:rsidP="00284961">
      <w:pPr>
        <w:pBdr>
          <w:bottom w:val="single" w:sz="4" w:space="1" w:color="auto"/>
        </w:pBdr>
        <w:spacing w:after="0"/>
        <w:jc w:val="left"/>
        <w:rPr>
          <w:b/>
          <w:sz w:val="16"/>
          <w:szCs w:val="16"/>
        </w:rPr>
      </w:pPr>
    </w:p>
    <w:p w14:paraId="20EA996F" w14:textId="77777777" w:rsidR="00745FE2" w:rsidRPr="0034729D" w:rsidRDefault="00745FE2" w:rsidP="004140A7">
      <w:pPr>
        <w:pStyle w:val="1"/>
        <w:ind w:left="431" w:hanging="431"/>
        <w:rPr>
          <w:lang w:eastAsia="zh-CN"/>
        </w:rPr>
      </w:pPr>
      <w:bookmarkStart w:id="2" w:name="_Ref124589705"/>
      <w:bookmarkStart w:id="3" w:name="_Ref129681862"/>
      <w:r w:rsidRPr="0034729D">
        <w:rPr>
          <w:lang w:eastAsia="zh-CN"/>
        </w:rPr>
        <w:t>Introduction</w:t>
      </w:r>
    </w:p>
    <w:p w14:paraId="630D0A1E" w14:textId="7FAEBBE5" w:rsidR="002F1004" w:rsidRDefault="00A46C07" w:rsidP="002F1004">
      <w:pPr>
        <w:rPr>
          <w:lang w:eastAsia="ko-KR"/>
        </w:rPr>
      </w:pPr>
      <w:r w:rsidRPr="0034729D">
        <w:rPr>
          <w:lang w:eastAsia="ko-KR"/>
        </w:rPr>
        <w:t>This contribution provides remaining issues on sidelink physical layer procedure, with the corresponding TP.</w:t>
      </w:r>
    </w:p>
    <w:bookmarkEnd w:id="2"/>
    <w:bookmarkEnd w:id="3"/>
    <w:p w14:paraId="064A1617" w14:textId="09457665" w:rsidR="00566857" w:rsidRPr="0034729D" w:rsidRDefault="00566857" w:rsidP="004140A7">
      <w:pPr>
        <w:pStyle w:val="1"/>
        <w:ind w:left="431" w:hanging="431"/>
        <w:rPr>
          <w:lang w:eastAsia="zh-CN"/>
        </w:rPr>
      </w:pPr>
      <w:r w:rsidRPr="0034729D">
        <w:rPr>
          <w:lang w:eastAsia="zh-CN"/>
        </w:rPr>
        <w:t>Discussion</w:t>
      </w:r>
    </w:p>
    <w:p w14:paraId="17E891DF" w14:textId="2E47F206" w:rsidR="006D66A3" w:rsidRPr="0034729D" w:rsidRDefault="006D66A3">
      <w:pPr>
        <w:pStyle w:val="2"/>
        <w:rPr>
          <w:lang w:eastAsia="zh-CN"/>
        </w:rPr>
      </w:pPr>
      <w:r w:rsidRPr="0034729D">
        <w:rPr>
          <w:lang w:eastAsia="zh-CN"/>
        </w:rPr>
        <w:t>Power control</w:t>
      </w:r>
    </w:p>
    <w:p w14:paraId="6F50F22A" w14:textId="5DC777F3" w:rsidR="00CD7E91" w:rsidRPr="0034729D" w:rsidRDefault="00A77017" w:rsidP="00ED6EBA">
      <w:pPr>
        <w:overflowPunct w:val="0"/>
        <w:snapToGrid/>
        <w:spacing w:before="120"/>
        <w:textAlignment w:val="baseline"/>
        <w:rPr>
          <w:lang w:eastAsia="zh-CN"/>
        </w:rPr>
      </w:pPr>
      <w:r w:rsidRPr="0034729D">
        <w:t xml:space="preserve">For the SL open-loop power control, a UE can be configured to use DL pathloss only, SL pathloss only, or both DL pathloss and SL pathloss. When </w:t>
      </w:r>
      <w:r w:rsidRPr="0034729D">
        <w:rPr>
          <w:i/>
        </w:rPr>
        <w:t>p0-DL-PSCCHPSSCH</w:t>
      </w:r>
      <w:r w:rsidRPr="0034729D">
        <w:t xml:space="preserve"> is not provided</w:t>
      </w:r>
      <w:r w:rsidR="00CD7E91" w:rsidRPr="0034729D">
        <w:t xml:space="preserve"> but </w:t>
      </w:r>
      <w:r w:rsidRPr="0034729D">
        <w:rPr>
          <w:i/>
        </w:rPr>
        <w:t>p0-SL-PSCCHPSSCH</w:t>
      </w:r>
      <w:r w:rsidR="0034729D">
        <w:t xml:space="preserve"> is </w:t>
      </w:r>
      <w:r w:rsidRPr="0034729D">
        <w:t>provided, SL open-loop power control is based on SL pathloss only.</w:t>
      </w:r>
      <w:r w:rsidR="00CD7E91" w:rsidRPr="0034729D">
        <w:t xml:space="preserve"> When neither </w:t>
      </w:r>
      <w:r w:rsidR="00CD7E91" w:rsidRPr="0034729D">
        <w:rPr>
          <w:i/>
        </w:rPr>
        <w:t>p0-DL-PSCCHPSSCH</w:t>
      </w:r>
      <w:r w:rsidR="00CD7E91" w:rsidRPr="0034729D">
        <w:t xml:space="preserve"> nor </w:t>
      </w:r>
      <w:r w:rsidR="00CD7E91" w:rsidRPr="0034729D">
        <w:rPr>
          <w:i/>
        </w:rPr>
        <w:t>p0-SL-PSCCHPSSCH</w:t>
      </w:r>
      <w:r w:rsidR="00CD7E91" w:rsidRPr="0034729D">
        <w:t xml:space="preserve"> is provided, SL open-loop power control is not used.</w:t>
      </w:r>
      <w:r w:rsidRPr="0034729D">
        <w:t xml:space="preserve"> In </w:t>
      </w:r>
      <w:r w:rsidR="00CD7E91" w:rsidRPr="0034729D">
        <w:t>both</w:t>
      </w:r>
      <w:r w:rsidRPr="0034729D">
        <w:t xml:space="preserve"> case</w:t>
      </w:r>
      <w:r w:rsidR="00CD7E91" w:rsidRPr="0034729D">
        <w:t>s</w:t>
      </w:r>
      <w:r w:rsidRPr="0034729D">
        <w:t xml:space="preserve">, to remove the DL pathloss effect, </w:t>
      </w:r>
      <w:r w:rsidR="00CD7E91" w:rsidRPr="0034729D">
        <w:t xml:space="preserve">a </w:t>
      </w:r>
      <w:r w:rsidRPr="0034729D">
        <w:t xml:space="preserve">proper value should be assigned for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4729D">
        <w:rPr>
          <w:lang w:eastAsia="zh-CN"/>
        </w:rPr>
        <w:t xml:space="preserve"> to ensure that th</w:t>
      </w:r>
      <w:r w:rsidR="00CD7E91" w:rsidRPr="0034729D">
        <w:rPr>
          <w:lang w:eastAsia="zh-CN"/>
        </w:rPr>
        <w:t>e minimum of valid power values can be achieved. Considering the CBR</w:t>
      </w:r>
      <w:r w:rsidRPr="0034729D">
        <w:rPr>
          <w:lang w:eastAsia="zh-CN"/>
        </w:rPr>
        <w:t xml:space="preserve"> </w:t>
      </w:r>
      <w:r w:rsidR="00CD7E91" w:rsidRPr="0034729D">
        <w:rPr>
          <w:lang w:eastAsia="zh-CN"/>
        </w:rPr>
        <w:t xml:space="preserve">control has been taken in to account in determining </w:t>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sidRPr="0034729D">
        <w:rPr>
          <w:lang w:eastAsia="zh-CN"/>
        </w:rPr>
        <w:t xml:space="preserve"> when </w:t>
      </w:r>
      <w:r w:rsidR="00CD7E91" w:rsidRPr="0034729D">
        <w:rPr>
          <w:i/>
          <w:lang w:eastAsia="zh-CN"/>
        </w:rPr>
        <w:t>maximumtransmitPower-SL</w:t>
      </w:r>
      <w:r w:rsidR="00CD7E91" w:rsidRPr="0034729D">
        <w:rPr>
          <w:lang w:eastAsia="zh-CN"/>
        </w:rPr>
        <w:t xml:space="preserve"> is provided, including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CD7E91" w:rsidRPr="0034729D">
        <w:rPr>
          <w:lang w:eastAsia="zh-CN"/>
        </w:rPr>
        <w:t xml:space="preserve"> in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sidRPr="0034729D">
        <w:rPr>
          <w:lang w:eastAsia="zh-CN"/>
        </w:rPr>
        <w:t xml:space="preserve"> is redundant and </w:t>
      </w:r>
      <w:r w:rsidR="0092052B" w:rsidRPr="0034729D">
        <w:rPr>
          <w:lang w:eastAsia="zh-CN"/>
        </w:rPr>
        <w:t>ambiguous</w:t>
      </w:r>
      <w:r w:rsidR="00CD7E91" w:rsidRPr="0034729D">
        <w:rPr>
          <w:lang w:eastAsia="zh-CN"/>
        </w:rPr>
        <w:t xml:space="preserve"> </w:t>
      </w:r>
      <w:r w:rsidR="0092052B" w:rsidRPr="0034729D">
        <w:rPr>
          <w:lang w:eastAsia="zh-CN"/>
        </w:rPr>
        <w:t>especially when</w:t>
      </w:r>
      <w:r w:rsidR="00CD7E91" w:rsidRPr="0034729D">
        <w:rPr>
          <w:lang w:eastAsia="zh-CN"/>
        </w:rPr>
        <w:t xml:space="preserve"> </w:t>
      </w:r>
      <w:r w:rsidR="00CD7E91" w:rsidRPr="0034729D">
        <w:rPr>
          <w:i/>
          <w:lang w:eastAsia="zh-CN"/>
        </w:rPr>
        <w:t>maximumtransmitPower-SL</w:t>
      </w:r>
      <w:r w:rsidR="00CD7E91" w:rsidRPr="0034729D">
        <w:rPr>
          <w:lang w:eastAsia="zh-CN"/>
        </w:rPr>
        <w:t xml:space="preserve"> is not provided. </w:t>
      </w:r>
    </w:p>
    <w:p w14:paraId="4D9F96FE" w14:textId="3B6DFB90" w:rsidR="00CD7E91" w:rsidRPr="0034729D" w:rsidRDefault="00CD7E91" w:rsidP="00ED6EBA">
      <w:pPr>
        <w:overflowPunct w:val="0"/>
        <w:snapToGrid/>
        <w:spacing w:before="120"/>
        <w:textAlignment w:val="baseline"/>
        <w:rPr>
          <w:b/>
          <w:i/>
          <w:lang w:eastAsia="zh-CN"/>
        </w:rPr>
      </w:pPr>
      <w:r w:rsidRPr="0034729D">
        <w:rPr>
          <w:b/>
          <w:i/>
          <w:lang w:eastAsia="zh-CN"/>
        </w:rPr>
        <w:t>Proposal 1</w:t>
      </w:r>
      <w:r w:rsidR="007E33C5">
        <w:rPr>
          <w:b/>
          <w:i/>
          <w:lang w:eastAsia="zh-CN"/>
        </w:rPr>
        <w:t>:</w:t>
      </w:r>
      <w:r w:rsidRPr="0034729D">
        <w:rPr>
          <w:b/>
          <w:i/>
          <w:lang w:eastAsia="zh-CN"/>
        </w:rPr>
        <w:t xml:space="preserve"> Remove the CBR part in determining open power value for PSSCH based on DL pathloss and adopt TP</w:t>
      </w:r>
      <w:r w:rsidR="00A37268" w:rsidRPr="0034729D">
        <w:rPr>
          <w:b/>
          <w:i/>
          <w:lang w:eastAsia="zh-CN"/>
        </w:rPr>
        <w:t xml:space="preserve"> #1</w:t>
      </w:r>
      <w:r w:rsidRPr="0034729D">
        <w:rPr>
          <w:b/>
          <w:i/>
          <w:lang w:eastAsia="zh-CN"/>
        </w:rPr>
        <w:t xml:space="preserve"> in subsection 2.1.</w:t>
      </w:r>
    </w:p>
    <w:p w14:paraId="2449EA8F" w14:textId="7559449C" w:rsidR="00A37268" w:rsidRPr="0034729D" w:rsidRDefault="00A37268" w:rsidP="00ED6EBA">
      <w:pPr>
        <w:overflowPunct w:val="0"/>
        <w:snapToGrid/>
        <w:spacing w:before="120"/>
        <w:textAlignment w:val="baseline"/>
        <w:rPr>
          <w:b/>
          <w:i/>
          <w:lang w:eastAsia="zh-CN"/>
        </w:rPr>
      </w:pPr>
      <w:r w:rsidRPr="0034729D">
        <w:rPr>
          <w:b/>
          <w:i/>
          <w:lang w:eastAsia="zh-CN"/>
        </w:rPr>
        <w:t>TP #1</w:t>
      </w:r>
    </w:p>
    <w:p w14:paraId="4EA29D13" w14:textId="3408C202" w:rsidR="00ED6EBA" w:rsidRPr="0034729D" w:rsidRDefault="00ED6EBA" w:rsidP="00ED6EBA">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Start of Draft TP of 213------------------------------------------------</w:t>
      </w:r>
    </w:p>
    <w:p w14:paraId="4F70C734" w14:textId="6B9961DA" w:rsidR="00ED6EBA" w:rsidRPr="0034729D" w:rsidRDefault="00ED6EBA" w:rsidP="00ED6EBA">
      <w:pPr>
        <w:overflowPunct w:val="0"/>
        <w:snapToGrid/>
        <w:spacing w:before="120"/>
        <w:textAlignment w:val="baseline"/>
        <w:rPr>
          <w:rFonts w:eastAsia="宋体"/>
          <w:noProof/>
          <w:szCs w:val="20"/>
          <w:lang w:val="en-GB"/>
        </w:rPr>
      </w:pPr>
      <w:r w:rsidRPr="0034729D">
        <w:rPr>
          <w:rFonts w:eastAsia="宋体"/>
          <w:noProof/>
          <w:szCs w:val="20"/>
          <w:lang w:val="en-GB"/>
        </w:rPr>
        <w:t>16.2.1</w:t>
      </w:r>
      <w:r w:rsidRPr="0034729D">
        <w:rPr>
          <w:rFonts w:eastAsia="宋体"/>
          <w:noProof/>
          <w:szCs w:val="20"/>
          <w:lang w:val="en-GB"/>
        </w:rPr>
        <w:tab/>
        <w:t>PSSCH</w:t>
      </w:r>
    </w:p>
    <w:p w14:paraId="349705E9" w14:textId="77777777" w:rsidR="00ED6EBA" w:rsidRPr="0034729D" w:rsidRDefault="00ED6EBA" w:rsidP="00ED6EBA">
      <w:pPr>
        <w:overflowPunct w:val="0"/>
        <w:snapToGrid/>
        <w:spacing w:before="120"/>
        <w:jc w:val="center"/>
        <w:textAlignment w:val="baseline"/>
        <w:rPr>
          <w:i/>
          <w:szCs w:val="20"/>
          <w:lang w:val="en-GB" w:eastAsia="zh-CN"/>
        </w:rPr>
      </w:pPr>
      <w:r w:rsidRPr="0034729D">
        <w:rPr>
          <w:rFonts w:eastAsia="宋体"/>
          <w:noProof/>
          <w:color w:val="FF0000"/>
          <w:szCs w:val="20"/>
          <w:lang w:val="en-GB"/>
        </w:rPr>
        <w:t>&lt;Unchanged parts omitted&gt;</w:t>
      </w:r>
    </w:p>
    <w:p w14:paraId="2E795F34" w14:textId="77777777" w:rsidR="00A77017" w:rsidRPr="0034729D" w:rsidRDefault="00A77017" w:rsidP="00A77017">
      <w:r w:rsidRPr="0034729D">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34729D">
        <w:rPr>
          <w:iCs/>
        </w:rPr>
        <w:t xml:space="preserve"> </w:t>
      </w:r>
      <w:r w:rsidRPr="0034729D">
        <w:t>for a PSSCH transmission on a resource pool</w:t>
      </w:r>
      <w:r w:rsidRPr="0034729D">
        <w:rPr>
          <w:rFonts w:eastAsia="Malgun Gothic"/>
        </w:rPr>
        <w:t xml:space="preserve"> in </w:t>
      </w:r>
      <w:r w:rsidRPr="0034729D">
        <w:rPr>
          <w:rFonts w:eastAsia="Malgun Gothic"/>
          <w:lang w:eastAsia="ko-KR"/>
        </w:rPr>
        <w:t>symbols where a corresponding PSCCH is not transmitted</w:t>
      </w:r>
      <w:r w:rsidRPr="0034729D">
        <w:rPr>
          <w:iCs/>
        </w:rPr>
        <w:t xml:space="preserve"> </w:t>
      </w:r>
      <w:r w:rsidRPr="0034729D">
        <w:t xml:space="preserve">in PSCCH-PSSCH transmission occasion </w:t>
      </w:r>
      <m:oMath>
        <m:r>
          <w:rPr>
            <w:rFonts w:ascii="Cambria Math" w:hAnsi="Cambria Math"/>
          </w:rPr>
          <m:t>i</m:t>
        </m:r>
      </m:oMath>
      <w:r w:rsidRPr="0034729D">
        <w:rPr>
          <w:iCs/>
        </w:rPr>
        <w:t xml:space="preserve"> </w:t>
      </w:r>
      <w:r w:rsidRPr="0034729D">
        <w:t>as:</w:t>
      </w:r>
    </w:p>
    <w:p w14:paraId="014623C3" w14:textId="77777777" w:rsidR="00A77017" w:rsidRPr="0034729D" w:rsidRDefault="00A77017" w:rsidP="00A77017">
      <w:pPr>
        <w:pStyle w:val="B1"/>
      </w:pPr>
      <w:r w:rsidRPr="0034729D">
        <w:t>-</w:t>
      </w:r>
      <w:r w:rsidRPr="0034729D">
        <w:tab/>
        <w:t xml:space="preserve">if </w:t>
      </w:r>
      <w:r w:rsidRPr="0034729D">
        <w:rPr>
          <w:rFonts w:eastAsia="Malgun Gothic"/>
          <w:i/>
          <w:iCs/>
        </w:rPr>
        <w:t>maximumtransmitPower-SL</w:t>
      </w:r>
      <w:r w:rsidRPr="0034729D">
        <w:t xml:space="preserve"> is provided then</w:t>
      </w:r>
    </w:p>
    <w:p w14:paraId="7AD6A975" w14:textId="77777777" w:rsidR="00A77017" w:rsidRPr="0034729D" w:rsidRDefault="00A77017" w:rsidP="00A77017">
      <w:pPr>
        <w:pStyle w:val="EQ"/>
      </w:pPr>
      <w:r w:rsidRPr="0034729D">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34729D">
        <w:t xml:space="preserve"> [dBm]</w:t>
      </w:r>
    </w:p>
    <w:p w14:paraId="182FE17F" w14:textId="77777777" w:rsidR="00A77017" w:rsidRPr="0034729D" w:rsidRDefault="00A77017" w:rsidP="00A77017">
      <w:pPr>
        <w:pStyle w:val="B1"/>
      </w:pPr>
      <w:r w:rsidRPr="0034729D">
        <w:t>-</w:t>
      </w:r>
      <w:r w:rsidRPr="0034729D">
        <w:tab/>
        <w:t>else</w:t>
      </w:r>
    </w:p>
    <w:p w14:paraId="7FEA8B0B" w14:textId="77777777" w:rsidR="00A77017" w:rsidRPr="0034729D" w:rsidRDefault="00A77017" w:rsidP="00A77017">
      <w:pPr>
        <w:pStyle w:val="EQ"/>
      </w:pPr>
      <w:r w:rsidRPr="0034729D">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34729D">
        <w:t xml:space="preserve"> [dBm]</w:t>
      </w:r>
    </w:p>
    <w:p w14:paraId="54E69F48" w14:textId="77777777" w:rsidR="00A77017" w:rsidRPr="0034729D" w:rsidRDefault="00A77017" w:rsidP="00ED6EBA">
      <w:pPr>
        <w:spacing w:after="0"/>
        <w:rPr>
          <w:lang w:val="en-GB"/>
        </w:rPr>
      </w:pPr>
    </w:p>
    <w:p w14:paraId="51286077" w14:textId="37FF36D0" w:rsidR="00ED6EBA" w:rsidRPr="0034729D" w:rsidRDefault="00ED6EBA" w:rsidP="00ED6EBA">
      <w:pPr>
        <w:spacing w:after="0"/>
        <w:rPr>
          <w:rFonts w:eastAsia="Malgun Gothic"/>
          <w:lang w:eastAsia="ko-KR"/>
        </w:rPr>
      </w:pPr>
      <w:r w:rsidRPr="0034729D">
        <w:t>w</w:t>
      </w:r>
      <w:r w:rsidRPr="0034729D">
        <w:rPr>
          <w:rFonts w:eastAsia="Malgun Gothic"/>
          <w:lang w:eastAsia="ko-KR"/>
        </w:rPr>
        <w:t>here</w:t>
      </w:r>
    </w:p>
    <w:p w14:paraId="150986FB" w14:textId="77777777" w:rsidR="00ED6EBA" w:rsidRPr="0034729D" w:rsidRDefault="00ED6EBA" w:rsidP="00ED6EBA">
      <w:pPr>
        <w:pStyle w:val="B1"/>
        <w:rPr>
          <w:lang w:val="en-US"/>
        </w:rPr>
      </w:pPr>
      <w:r w:rsidRPr="0034729D">
        <w:t>-</w:t>
      </w:r>
      <w:r w:rsidRPr="0034729D">
        <w:tab/>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34729D">
        <w:rPr>
          <w:lang w:val="en-US"/>
        </w:rPr>
        <w:t xml:space="preserve"> </w:t>
      </w:r>
      <w:r w:rsidRPr="0034729D">
        <w:rPr>
          <w:rFonts w:eastAsia="Malgun Gothic"/>
        </w:rPr>
        <w:t xml:space="preserve">is defined in </w:t>
      </w:r>
      <w:r w:rsidRPr="0034729D">
        <w:t>[8-1, TS 38.101-1]</w:t>
      </w:r>
    </w:p>
    <w:p w14:paraId="298C052E" w14:textId="77777777" w:rsidR="00ED6EBA" w:rsidRPr="0034729D" w:rsidRDefault="00ED6EBA" w:rsidP="00ED6EBA">
      <w:pPr>
        <w:pStyle w:val="B1"/>
        <w:rPr>
          <w:lang w:val="en-US"/>
        </w:rPr>
      </w:pPr>
      <w:r w:rsidRPr="0034729D">
        <w:t>-</w:t>
      </w:r>
      <w:r w:rsidRPr="0034729D">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34729D">
        <w:rPr>
          <w:rFonts w:eastAsia="Malgun Gothic"/>
        </w:rPr>
        <w:t xml:space="preserve"> is </w:t>
      </w:r>
      <w:r w:rsidRPr="0034729D">
        <w:rPr>
          <w:rFonts w:eastAsia="Malgun Gothic"/>
          <w:lang w:val="en-US"/>
        </w:rPr>
        <w:t>determined</w:t>
      </w:r>
      <w:r w:rsidRPr="0034729D">
        <w:rPr>
          <w:rFonts w:eastAsia="Malgun Gothic"/>
        </w:rPr>
        <w:t xml:space="preserve"> by</w:t>
      </w:r>
      <w:r w:rsidRPr="0034729D">
        <w:rPr>
          <w:rFonts w:eastAsia="Malgun Gothic"/>
          <w:lang w:val="en-US"/>
        </w:rPr>
        <w:t xml:space="preserve"> a value of</w:t>
      </w:r>
      <w:r w:rsidRPr="0034729D">
        <w:rPr>
          <w:rFonts w:eastAsia="Malgun Gothic"/>
        </w:rPr>
        <w:t xml:space="preserve"> </w:t>
      </w:r>
      <w:r w:rsidRPr="0034729D">
        <w:rPr>
          <w:rFonts w:eastAsia="Malgun Gothic"/>
          <w:i/>
          <w:iCs/>
        </w:rPr>
        <w:t>maximumtransmitPower-SL</w:t>
      </w:r>
      <w:r w:rsidRPr="0034729D">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Pr="0034729D">
        <w:rPr>
          <w:rFonts w:eastAsia="Malgun Gothic"/>
          <w:lang w:val="en-US"/>
        </w:rPr>
        <w:t xml:space="preserve"> [6, TS 38.214]</w:t>
      </w:r>
      <w:r w:rsidRPr="0034729D">
        <w:rPr>
          <w:lang w:val="en-US"/>
        </w:rPr>
        <w:t xml:space="preserve"> </w:t>
      </w:r>
    </w:p>
    <w:p w14:paraId="7BAF7FD0" w14:textId="77777777" w:rsidR="00ED6EBA" w:rsidRPr="0034729D" w:rsidRDefault="00ED6EBA" w:rsidP="00ED6EBA">
      <w:pPr>
        <w:pStyle w:val="B1"/>
        <w:rPr>
          <w:color w:val="000000"/>
          <w:lang w:val="en-US"/>
        </w:rPr>
      </w:pPr>
      <w:r w:rsidRPr="0034729D">
        <w:lastRenderedPageBreak/>
        <w:t>-</w:t>
      </w:r>
      <w:r w:rsidRPr="0034729D">
        <w:tab/>
      </w:r>
      <w:r w:rsidRPr="0034729D">
        <w:rPr>
          <w:lang w:val="en-US"/>
        </w:rPr>
        <w:t xml:space="preserve">if </w:t>
      </w:r>
      <w:r w:rsidRPr="0034729D">
        <w:rPr>
          <w:i/>
          <w:iCs/>
          <w:color w:val="000000"/>
          <w:lang w:val="en-US"/>
        </w:rPr>
        <w:t>p0-DL-PSCCHPSSCH</w:t>
      </w:r>
      <w:r w:rsidRPr="0034729D">
        <w:rPr>
          <w:color w:val="000000"/>
          <w:lang w:val="en-US"/>
        </w:rPr>
        <w:t xml:space="preserve"> is provided</w:t>
      </w:r>
    </w:p>
    <w:p w14:paraId="16C7410E" w14:textId="77777777" w:rsidR="00ED6EBA" w:rsidRPr="0034729D" w:rsidRDefault="00ED6EBA" w:rsidP="00ED6EBA">
      <w:pPr>
        <w:pStyle w:val="B2"/>
      </w:pPr>
      <w:r w:rsidRPr="0034729D">
        <w:t>-</w:t>
      </w:r>
      <w:r w:rsidRPr="0034729D">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34729D">
        <w:t xml:space="preserve"> [dBm]</w:t>
      </w:r>
    </w:p>
    <w:p w14:paraId="75177E8A" w14:textId="77777777" w:rsidR="00ED6EBA" w:rsidRPr="0034729D" w:rsidRDefault="00ED6EBA" w:rsidP="00ED6EBA">
      <w:pPr>
        <w:pStyle w:val="B1"/>
        <w:rPr>
          <w:color w:val="000000"/>
          <w:lang w:val="en-US"/>
        </w:rPr>
      </w:pPr>
      <w:r w:rsidRPr="0034729D">
        <w:t>-</w:t>
      </w:r>
      <w:r w:rsidRPr="0034729D">
        <w:tab/>
      </w:r>
      <w:r w:rsidRPr="0034729D">
        <w:rPr>
          <w:lang w:val="en-US"/>
        </w:rPr>
        <w:t xml:space="preserve">elseif </w:t>
      </w:r>
      <w:r w:rsidRPr="0034729D">
        <w:rPr>
          <w:i/>
          <w:iCs/>
          <w:color w:val="000000"/>
          <w:lang w:val="en-US"/>
        </w:rPr>
        <w:t>p0-SL-PSCCHPSSCH</w:t>
      </w:r>
      <w:r w:rsidRPr="0034729D">
        <w:rPr>
          <w:color w:val="000000"/>
          <w:lang w:val="en-US"/>
        </w:rPr>
        <w:t xml:space="preserve"> is provided</w:t>
      </w:r>
    </w:p>
    <w:p w14:paraId="215E66C6" w14:textId="36014B5B" w:rsidR="00ED6EBA" w:rsidRPr="0034729D" w:rsidRDefault="00ED6EBA" w:rsidP="00ED6EBA">
      <w:pPr>
        <w:pStyle w:val="B2"/>
      </w:pPr>
      <w:r w:rsidRPr="0034729D">
        <w:t>-</w:t>
      </w:r>
      <w:r w:rsidRPr="0034729D">
        <w:tab/>
      </w:r>
      <m:oMath>
        <m:sSub>
          <m:sSubPr>
            <m:ctrlPr>
              <w:del w:id="4" w:author="Spreadtrum communications" w:date="2020-08-04T14:59:00Z">
                <w:rPr>
                  <w:rFonts w:ascii="Cambria Math" w:hAnsi="Cambria Math"/>
                </w:rPr>
              </w:del>
            </m:ctrlPr>
          </m:sSubPr>
          <m:e>
            <m:r>
              <w:del w:id="5" w:author="Spreadtrum communications" w:date="2020-08-04T14:59:00Z">
                <w:rPr>
                  <w:rFonts w:ascii="Cambria Math" w:hAnsi="Cambria Math"/>
                </w:rPr>
                <m:t>P</m:t>
              </w:del>
            </m:r>
          </m:e>
          <m:sub>
            <m:r>
              <w:del w:id="6" w:author="Spreadtrum communications" w:date="2020-08-04T14:59:00Z">
                <m:rPr>
                  <m:sty m:val="p"/>
                </m:rPr>
                <w:rPr>
                  <w:rFonts w:ascii="Cambria Math" w:hAnsi="Cambria Math"/>
                </w:rPr>
                <m:t>PSSCH,</m:t>
              </w:del>
            </m:r>
            <m:r>
              <w:del w:id="7" w:author="Spreadtrum communications" w:date="2020-08-04T14:59:00Z">
                <w:rPr>
                  <w:rFonts w:ascii="Cambria Math" w:hAnsi="Cambria Math"/>
                </w:rPr>
                <m:t>D</m:t>
              </w:del>
            </m:r>
          </m:sub>
        </m:sSub>
        <m:r>
          <w:del w:id="8" w:author="Spreadtrum communications" w:date="2020-08-04T14:59:00Z">
            <m:rPr>
              <m:sty m:val="p"/>
            </m:rPr>
            <w:rPr>
              <w:rFonts w:ascii="Cambria Math" w:hAnsi="Cambria Math"/>
            </w:rPr>
            <m:t>(</m:t>
          </w:del>
        </m:r>
        <m:r>
          <w:del w:id="9" w:author="Spreadtrum communications" w:date="2020-08-04T14:59:00Z">
            <w:rPr>
              <w:rFonts w:ascii="Cambria Math" w:hAnsi="Cambria Math"/>
            </w:rPr>
            <m:t>i</m:t>
          </w:del>
        </m:r>
        <m:r>
          <w:del w:id="10" w:author="Spreadtrum communications" w:date="2020-08-04T14:59:00Z">
            <m:rPr>
              <m:sty m:val="p"/>
            </m:rPr>
            <w:rPr>
              <w:rFonts w:ascii="Cambria Math" w:hAnsi="Cambria Math"/>
            </w:rPr>
            <m:t>)=</m:t>
          </w:del>
        </m:r>
        <m:r>
          <w:del w:id="11" w:author="Spreadtrum communications" w:date="2020-08-04T14:59:00Z">
            <w:rPr>
              <w:rFonts w:ascii="Cambria Math" w:hAnsi="Cambria Math"/>
            </w:rPr>
            <m:t>min</m:t>
          </w:del>
        </m:r>
        <m:d>
          <m:dPr>
            <m:ctrlPr>
              <w:del w:id="12" w:author="Spreadtrum communications" w:date="2020-08-04T14:59:00Z">
                <w:rPr>
                  <w:rFonts w:ascii="Cambria Math" w:hAnsi="Cambria Math"/>
                </w:rPr>
              </w:del>
            </m:ctrlPr>
          </m:dPr>
          <m:e>
            <m:sSub>
              <m:sSubPr>
                <m:ctrlPr>
                  <w:del w:id="13" w:author="Spreadtrum communications" w:date="2020-08-04T14:59:00Z">
                    <w:rPr>
                      <w:rFonts w:ascii="Cambria Math" w:hAnsi="Cambria Math"/>
                    </w:rPr>
                  </w:del>
                </m:ctrlPr>
              </m:sSubPr>
              <m:e>
                <m:r>
                  <w:del w:id="14" w:author="Spreadtrum communications" w:date="2020-08-04T14:59:00Z">
                    <w:rPr>
                      <w:rFonts w:ascii="Cambria Math" w:hAnsi="Cambria Math"/>
                    </w:rPr>
                    <m:t>P</m:t>
                  </w:del>
                </m:r>
              </m:e>
              <m:sub>
                <m:r>
                  <w:del w:id="15" w:author="Spreadtrum communications" w:date="2020-08-04T14:59:00Z">
                    <m:rPr>
                      <m:sty m:val="p"/>
                    </m:rPr>
                    <w:rPr>
                      <w:rFonts w:ascii="Cambria Math" w:hAnsi="Cambria Math"/>
                    </w:rPr>
                    <m:t>CMAX</m:t>
                  </w:del>
                </m:r>
              </m:sub>
            </m:sSub>
            <m:r>
              <w:del w:id="16" w:author="Spreadtrum communications" w:date="2020-08-04T14:59:00Z">
                <m:rPr>
                  <m:sty m:val="p"/>
                </m:rPr>
                <w:rPr>
                  <w:rFonts w:ascii="Cambria Math" w:hAnsi="Cambria Math"/>
                </w:rPr>
                <m:t>,</m:t>
              </w:del>
            </m:r>
            <m:sSub>
              <m:sSubPr>
                <m:ctrlPr>
                  <w:del w:id="17" w:author="Spreadtrum communications" w:date="2020-08-04T14:59:00Z">
                    <w:rPr>
                      <w:rFonts w:ascii="Cambria Math" w:hAnsi="Cambria Math"/>
                    </w:rPr>
                  </w:del>
                </m:ctrlPr>
              </m:sSubPr>
              <m:e>
                <m:sSub>
                  <m:sSubPr>
                    <m:ctrlPr>
                      <w:del w:id="18" w:author="Spreadtrum communications" w:date="2020-08-04T14:59:00Z">
                        <w:rPr>
                          <w:rFonts w:ascii="Cambria Math" w:hAnsi="Cambria Math"/>
                        </w:rPr>
                      </w:del>
                    </m:ctrlPr>
                  </m:sSubPr>
                  <m:e>
                    <m:r>
                      <w:del w:id="19" w:author="Spreadtrum communications" w:date="2020-08-04T14:59:00Z">
                        <w:rPr>
                          <w:rFonts w:ascii="Cambria Math" w:hAnsi="Cambria Math"/>
                        </w:rPr>
                        <m:t>P</m:t>
                      </w:del>
                    </m:r>
                  </m:e>
                  <m:sub>
                    <m:r>
                      <w:del w:id="20" w:author="Spreadtrum communications" w:date="2020-08-04T14:59:00Z">
                        <m:rPr>
                          <m:sty m:val="p"/>
                        </m:rPr>
                        <w:rPr>
                          <w:rFonts w:ascii="Cambria Math" w:hAnsi="Cambria Math"/>
                        </w:rPr>
                        <m:t>MAX,CBR</m:t>
                      </w:del>
                    </m:r>
                  </m:sub>
                </m:sSub>
                <m:r>
                  <w:del w:id="21" w:author="Spreadtrum communications" w:date="2020-08-04T14:59:00Z">
                    <m:rPr>
                      <m:sty m:val="p"/>
                    </m:rPr>
                    <w:rPr>
                      <w:rFonts w:ascii="Cambria Math" w:hAnsi="Cambria Math"/>
                    </w:rPr>
                    <m:t>,</m:t>
                  </w:del>
                </m:r>
                <m:r>
                  <w:del w:id="22" w:author="Spreadtrum communications" w:date="2020-08-04T14:59:00Z">
                    <w:rPr>
                      <w:rFonts w:ascii="Cambria Math" w:hAnsi="Cambria Math"/>
                    </w:rPr>
                    <m:t>P</m:t>
                  </w:del>
                </m:r>
              </m:e>
              <m:sub>
                <m:r>
                  <w:del w:id="23" w:author="Spreadtrum communications" w:date="2020-08-04T14:59:00Z">
                    <m:rPr>
                      <m:sty m:val="p"/>
                    </m:rPr>
                    <w:rPr>
                      <w:rFonts w:ascii="Cambria Math" w:hAnsi="Cambria Math"/>
                    </w:rPr>
                    <m:t>PSSCH,</m:t>
                  </w:del>
                </m:r>
                <m:r>
                  <w:del w:id="24" w:author="Spreadtrum communications" w:date="2020-08-04T14:59:00Z">
                    <w:rPr>
                      <w:rFonts w:ascii="Cambria Math" w:hAnsi="Cambria Math"/>
                    </w:rPr>
                    <m:t>SL</m:t>
                  </w:del>
                </m:r>
              </m:sub>
            </m:sSub>
            <m:r>
              <w:del w:id="25" w:author="Spreadtrum communications" w:date="2020-08-04T14:59:00Z">
                <m:rPr>
                  <m:sty m:val="p"/>
                </m:rPr>
                <w:rPr>
                  <w:rFonts w:ascii="Cambria Math" w:hAnsi="Cambria Math"/>
                </w:rPr>
                <m:t>(</m:t>
              </w:del>
            </m:r>
            <m:r>
              <w:del w:id="26" w:author="Spreadtrum communications" w:date="2020-08-04T14:59:00Z">
                <w:rPr>
                  <w:rFonts w:ascii="Cambria Math" w:hAnsi="Cambria Math"/>
                </w:rPr>
                <m:t>i</m:t>
              </w:del>
            </m:r>
            <m:r>
              <w:del w:id="27" w:author="Spreadtrum communications" w:date="2020-08-04T14:59:00Z">
                <m:rPr>
                  <m:sty m:val="p"/>
                </m:rPr>
                <w:rPr>
                  <w:rFonts w:ascii="Cambria Math" w:hAnsi="Cambria Math"/>
                </w:rPr>
                <m:t>)</m:t>
              </w:del>
            </m:r>
          </m:e>
        </m:d>
        <m:r>
          <w:del w:id="28" w:author="Spreadtrum communications" w:date="2020-08-04T14:59:00Z">
            <m:rPr>
              <m:sty m:val="p"/>
            </m:rPr>
            <w:rPr>
              <w:rFonts w:ascii="Cambria Math" w:hAnsi="Cambria Math"/>
            </w:rPr>
            <m:t xml:space="preserve">  </m:t>
          </w:del>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Pr="0034729D">
        <w:t xml:space="preserve"> [dBm]</w:t>
      </w:r>
    </w:p>
    <w:p w14:paraId="3D999079" w14:textId="77777777" w:rsidR="00ED6EBA" w:rsidRPr="0034729D" w:rsidRDefault="00ED6EBA" w:rsidP="00ED6EBA">
      <w:pPr>
        <w:pStyle w:val="B1"/>
        <w:rPr>
          <w:color w:val="000000"/>
        </w:rPr>
      </w:pPr>
      <w:r w:rsidRPr="0034729D">
        <w:t>-</w:t>
      </w:r>
      <w:r w:rsidRPr="0034729D">
        <w:tab/>
        <w:t xml:space="preserve">else </w:t>
      </w:r>
    </w:p>
    <w:p w14:paraId="474843EE" w14:textId="09A86252" w:rsidR="00ED6EBA" w:rsidRPr="0034729D" w:rsidRDefault="00ED6EBA" w:rsidP="00ED6EBA">
      <w:pPr>
        <w:pStyle w:val="B2"/>
      </w:pPr>
      <w:r w:rsidRPr="0034729D">
        <w:t>-</w:t>
      </w:r>
      <w:r w:rsidRPr="0034729D">
        <w:tab/>
      </w:r>
      <m:oMath>
        <m:sSub>
          <m:sSubPr>
            <m:ctrlPr>
              <w:del w:id="29" w:author="Spreadtrum communications" w:date="2020-08-04T14:59:00Z">
                <w:rPr>
                  <w:rFonts w:ascii="Cambria Math" w:hAnsi="Cambria Math"/>
                </w:rPr>
              </w:del>
            </m:ctrlPr>
          </m:sSubPr>
          <m:e>
            <m:r>
              <w:del w:id="30" w:author="Spreadtrum communications" w:date="2020-08-04T14:59:00Z">
                <w:rPr>
                  <w:rFonts w:ascii="Cambria Math" w:hAnsi="Cambria Math"/>
                </w:rPr>
                <m:t>P</m:t>
              </w:del>
            </m:r>
          </m:e>
          <m:sub>
            <m:r>
              <w:del w:id="31" w:author="Spreadtrum communications" w:date="2020-08-04T14:59:00Z">
                <m:rPr>
                  <m:sty m:val="p"/>
                </m:rPr>
                <w:rPr>
                  <w:rFonts w:ascii="Cambria Math" w:hAnsi="Cambria Math"/>
                </w:rPr>
                <m:t>PSSCH,</m:t>
              </w:del>
            </m:r>
            <m:r>
              <w:del w:id="32" w:author="Spreadtrum communications" w:date="2020-08-04T14:59:00Z">
                <w:rPr>
                  <w:rFonts w:ascii="Cambria Math" w:hAnsi="Cambria Math"/>
                </w:rPr>
                <m:t>D</m:t>
              </w:del>
            </m:r>
          </m:sub>
        </m:sSub>
        <m:r>
          <w:del w:id="33" w:author="Spreadtrum communications" w:date="2020-08-04T14:59:00Z">
            <m:rPr>
              <m:sty m:val="p"/>
            </m:rPr>
            <w:rPr>
              <w:rFonts w:ascii="Cambria Math" w:hAnsi="Cambria Math"/>
            </w:rPr>
            <m:t>(</m:t>
          </w:del>
        </m:r>
        <m:r>
          <w:del w:id="34" w:author="Spreadtrum communications" w:date="2020-08-04T14:59:00Z">
            <w:rPr>
              <w:rFonts w:ascii="Cambria Math" w:hAnsi="Cambria Math"/>
            </w:rPr>
            <m:t>i</m:t>
          </w:del>
        </m:r>
        <m:r>
          <w:del w:id="35" w:author="Spreadtrum communications" w:date="2020-08-04T14:59:00Z">
            <m:rPr>
              <m:sty m:val="p"/>
            </m:rPr>
            <w:rPr>
              <w:rFonts w:ascii="Cambria Math" w:hAnsi="Cambria Math"/>
            </w:rPr>
            <m:t>)=</m:t>
          </w:del>
        </m:r>
        <m:r>
          <w:del w:id="36" w:author="Spreadtrum communications" w:date="2020-08-04T14:59:00Z">
            <w:rPr>
              <w:rFonts w:ascii="Cambria Math" w:hAnsi="Cambria Math"/>
            </w:rPr>
            <m:t>min</m:t>
          </w:del>
        </m:r>
        <m:d>
          <m:dPr>
            <m:ctrlPr>
              <w:del w:id="37" w:author="Spreadtrum communications" w:date="2020-08-04T14:59:00Z">
                <w:rPr>
                  <w:rFonts w:ascii="Cambria Math" w:hAnsi="Cambria Math"/>
                </w:rPr>
              </w:del>
            </m:ctrlPr>
          </m:dPr>
          <m:e>
            <m:sSub>
              <m:sSubPr>
                <m:ctrlPr>
                  <w:del w:id="38" w:author="Spreadtrum communications" w:date="2020-08-04T14:59:00Z">
                    <w:rPr>
                      <w:rFonts w:ascii="Cambria Math" w:hAnsi="Cambria Math"/>
                    </w:rPr>
                  </w:del>
                </m:ctrlPr>
              </m:sSubPr>
              <m:e>
                <m:r>
                  <w:del w:id="39" w:author="Spreadtrum communications" w:date="2020-08-04T14:59:00Z">
                    <w:rPr>
                      <w:rFonts w:ascii="Cambria Math" w:hAnsi="Cambria Math"/>
                    </w:rPr>
                    <m:t>P</m:t>
                  </w:del>
                </m:r>
              </m:e>
              <m:sub>
                <m:r>
                  <w:del w:id="40" w:author="Spreadtrum communications" w:date="2020-08-04T14:59:00Z">
                    <m:rPr>
                      <m:sty m:val="p"/>
                    </m:rPr>
                    <w:rPr>
                      <w:rFonts w:ascii="Cambria Math" w:hAnsi="Cambria Math"/>
                    </w:rPr>
                    <m:t>CMAX</m:t>
                  </w:del>
                </m:r>
              </m:sub>
            </m:sSub>
            <m:r>
              <w:del w:id="41" w:author="Spreadtrum communications" w:date="2020-08-04T14:59:00Z">
                <m:rPr>
                  <m:sty m:val="p"/>
                </m:rPr>
                <w:rPr>
                  <w:rFonts w:ascii="Cambria Math" w:hAnsi="Cambria Math"/>
                </w:rPr>
                <m:t>,</m:t>
              </w:del>
            </m:r>
            <m:sSub>
              <m:sSubPr>
                <m:ctrlPr>
                  <w:del w:id="42" w:author="Spreadtrum communications" w:date="2020-08-04T14:59:00Z">
                    <w:rPr>
                      <w:rFonts w:ascii="Cambria Math" w:hAnsi="Cambria Math"/>
                    </w:rPr>
                  </w:del>
                </m:ctrlPr>
              </m:sSubPr>
              <m:e>
                <m:r>
                  <w:del w:id="43" w:author="Spreadtrum communications" w:date="2020-08-04T14:59:00Z">
                    <w:rPr>
                      <w:rFonts w:ascii="Cambria Math" w:hAnsi="Cambria Math"/>
                    </w:rPr>
                    <m:t>P</m:t>
                  </w:del>
                </m:r>
              </m:e>
              <m:sub>
                <m:r>
                  <w:del w:id="44" w:author="Spreadtrum communications" w:date="2020-08-04T14:59:00Z">
                    <m:rPr>
                      <m:sty m:val="p"/>
                    </m:rPr>
                    <w:rPr>
                      <w:rFonts w:ascii="Cambria Math" w:hAnsi="Cambria Math"/>
                    </w:rPr>
                    <m:t>MAX,CBR</m:t>
                  </w:del>
                </m:r>
              </m:sub>
            </m:sSub>
          </m:e>
        </m:d>
        <m:r>
          <w:del w:id="45" w:author="Spreadtrum communications" w:date="2020-08-04T14:59:00Z">
            <m:rPr>
              <m:sty m:val="p"/>
            </m:rPr>
            <w:rPr>
              <w:rFonts w:ascii="Cambria Math" w:hAnsi="Cambria Math"/>
            </w:rPr>
            <m:t xml:space="preserve"> </m:t>
          </w:del>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oMath>
      <w:r w:rsidRPr="0034729D">
        <w:rPr>
          <w:rFonts w:eastAsiaTheme="minorEastAsia"/>
          <w:lang w:eastAsia="zh-CN"/>
        </w:rPr>
        <w:t xml:space="preserve"> [</w:t>
      </w:r>
      <w:r w:rsidRPr="0034729D">
        <w:t>dBm]</w:t>
      </w:r>
    </w:p>
    <w:p w14:paraId="4DB93343" w14:textId="77777777" w:rsidR="00ED6EBA" w:rsidRPr="0034729D" w:rsidRDefault="00ED6EBA" w:rsidP="00ED6EBA">
      <w:pPr>
        <w:overflowPunct w:val="0"/>
        <w:snapToGrid/>
        <w:spacing w:before="120"/>
        <w:jc w:val="center"/>
        <w:textAlignment w:val="baseline"/>
        <w:rPr>
          <w:i/>
          <w:szCs w:val="20"/>
          <w:lang w:val="en-GB" w:eastAsia="zh-CN"/>
        </w:rPr>
      </w:pPr>
      <w:r w:rsidRPr="0034729D">
        <w:rPr>
          <w:rFonts w:eastAsia="宋体"/>
          <w:noProof/>
          <w:color w:val="FF0000"/>
          <w:szCs w:val="20"/>
          <w:lang w:val="en-GB"/>
        </w:rPr>
        <w:t>&lt;Unchanged parts omitted&gt;</w:t>
      </w:r>
    </w:p>
    <w:p w14:paraId="14434556" w14:textId="4FDB23E0" w:rsidR="00ED6EBA" w:rsidRPr="0034729D" w:rsidRDefault="00ED6EBA" w:rsidP="00ED6EBA">
      <w:pPr>
        <w:overflowPunct w:val="0"/>
        <w:snapToGrid/>
        <w:spacing w:before="120"/>
        <w:textAlignment w:val="baseline"/>
        <w:rPr>
          <w:rFonts w:eastAsia="宋体"/>
          <w:b/>
          <w:color w:val="FF0000"/>
          <w:szCs w:val="20"/>
          <w:lang w:val="en-GB" w:eastAsia="zh-CN"/>
        </w:rPr>
      </w:pPr>
      <w:r w:rsidRPr="0034729D">
        <w:rPr>
          <w:rFonts w:eastAsia="宋体"/>
          <w:b/>
          <w:color w:val="FF0000"/>
          <w:szCs w:val="20"/>
          <w:lang w:val="en-GB" w:eastAsia="zh-CN"/>
        </w:rPr>
        <w:t>---------------------------------------------------------- End of Draft TP ----------------------------------------------------</w:t>
      </w:r>
    </w:p>
    <w:p w14:paraId="24FC25E3" w14:textId="77777777" w:rsidR="006A4812" w:rsidRPr="0034729D" w:rsidRDefault="006A4812" w:rsidP="00ED6EBA">
      <w:pPr>
        <w:overflowPunct w:val="0"/>
        <w:snapToGrid/>
        <w:spacing w:before="120"/>
        <w:textAlignment w:val="baseline"/>
        <w:rPr>
          <w:rFonts w:eastAsia="宋体"/>
          <w:b/>
          <w:szCs w:val="20"/>
          <w:lang w:val="en-GB" w:eastAsia="zh-CN"/>
        </w:rPr>
      </w:pPr>
    </w:p>
    <w:p w14:paraId="66946A58" w14:textId="63EF3CFB" w:rsidR="007E6B26" w:rsidRPr="0034729D" w:rsidRDefault="006D6172" w:rsidP="006D6172">
      <w:pPr>
        <w:pStyle w:val="2"/>
        <w:rPr>
          <w:lang w:eastAsia="zh-CN"/>
        </w:rPr>
      </w:pPr>
      <w:r w:rsidRPr="0034729D">
        <w:rPr>
          <w:lang w:eastAsia="zh-CN"/>
        </w:rPr>
        <w:t>UE procedure for reporting HARQ-ACK on sidelink</w:t>
      </w:r>
      <w:r w:rsidR="0031275D" w:rsidRPr="0034729D">
        <w:rPr>
          <w:lang w:eastAsia="zh-CN"/>
        </w:rPr>
        <w:t xml:space="preserve"> </w:t>
      </w:r>
    </w:p>
    <w:p w14:paraId="4B40498F" w14:textId="0CE1C9A8" w:rsidR="006D6172" w:rsidRPr="0034729D" w:rsidRDefault="00351701" w:rsidP="006D6172">
      <w:r w:rsidRPr="0034729D">
        <w:rPr>
          <w:lang w:eastAsia="zh-CN"/>
        </w:rPr>
        <w:t xml:space="preserve">For PSFCH resource implicit mapping, a set of PRBs is determined for </w:t>
      </w:r>
      <w:r w:rsidRPr="0034729D">
        <w:t xml:space="preserve">slot </w:t>
      </w:r>
      <m:oMath>
        <m:r>
          <w:rPr>
            <w:rFonts w:ascii="Cambria Math" w:hAnsi="Cambria Math"/>
          </w:rPr>
          <m:t>i</m:t>
        </m:r>
      </m:oMath>
      <w:r w:rsidRPr="0034729D">
        <w:t xml:space="preserve"> and sub-channel </w:t>
      </w:r>
      <m:oMath>
        <m:r>
          <w:rPr>
            <w:rFonts w:ascii="Cambria Math" w:hAnsi="Cambria Math"/>
          </w:rPr>
          <m:t>j</m:t>
        </m:r>
      </m:oMath>
      <w:r w:rsidRPr="0034729D">
        <w:rPr>
          <w:lang w:eastAsia="zh-CN"/>
        </w:rPr>
        <w:t xml:space="preserve">. Considering </w:t>
      </w:r>
      <w:r w:rsidR="00914520" w:rsidRPr="0034729D">
        <w:rPr>
          <w:lang w:eastAsia="zh-CN"/>
        </w:rPr>
        <w:t xml:space="preserve">both </w:t>
      </w:r>
      <m:oMath>
        <m:r>
          <w:rPr>
            <w:rFonts w:ascii="Cambria Math" w:hAnsi="Cambria Math"/>
          </w:rPr>
          <m:t>i</m:t>
        </m:r>
      </m:oMath>
      <w:r w:rsidR="00914520" w:rsidRPr="0034729D">
        <w:t xml:space="preserve"> and </w:t>
      </w:r>
      <m:oMath>
        <m:r>
          <w:rPr>
            <w:rFonts w:ascii="Cambria Math" w:hAnsi="Cambria Math"/>
          </w:rPr>
          <m:t>j</m:t>
        </m:r>
      </m:oMath>
      <w:r w:rsidR="00914520" w:rsidRPr="0034729D">
        <w:rPr>
          <w:lang w:eastAsia="zh-CN"/>
        </w:rPr>
        <w:t xml:space="preserve"> start from 0, it’s better to indicate such set of PRBs by</w:t>
      </w:r>
      <w:r w:rsidR="00914520" w:rsidRPr="0034729D">
        <w:t xml:space="preserve"> PRBs [1, 2, 3, </w:t>
      </w:r>
      <w:r w:rsidR="00914520" w:rsidRPr="0034729D">
        <w:rPr>
          <w:lang w:eastAsia="zh-CN"/>
        </w:rPr>
        <w:t>…</w:t>
      </w:r>
      <w:r w:rsidR="00914520" w:rsidRPr="0034729D">
        <w:t>]</w:t>
      </w:r>
      <w:r w:rsidR="00914520" w:rsidRPr="0034729D">
        <w:rPr>
          <w:lang w:eastAsia="zh-CN"/>
        </w:rPr>
        <w:t xml:space="preserve"> rather than [0th, 1th, 2</w:t>
      </w:r>
      <w:r w:rsidR="007E33C5">
        <w:rPr>
          <w:vertAlign w:val="superscript"/>
          <w:lang w:eastAsia="zh-CN"/>
        </w:rPr>
        <w:t>nd</w:t>
      </w:r>
      <w:r w:rsidR="00914520" w:rsidRPr="0034729D">
        <w:rPr>
          <w:lang w:eastAsia="zh-CN"/>
        </w:rPr>
        <w:t xml:space="preserve"> , …] PRBs, thus we propose to change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00914520" w:rsidRPr="0034729D">
        <w:t xml:space="preserve"> PRBs into PRBs</w:t>
      </w:r>
      <w:r w:rsidR="00914520" w:rsidRPr="0034729D">
        <w:rPr>
          <w:lang w:eastAsia="zh-CN"/>
        </w:rPr>
        <w:t xml:space="preserv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00914520" w:rsidRPr="0034729D">
        <w:t>.</w:t>
      </w:r>
    </w:p>
    <w:p w14:paraId="0C0DE603" w14:textId="56246732" w:rsidR="00A37268" w:rsidRPr="0034729D" w:rsidRDefault="006A4812" w:rsidP="006D6172">
      <w:pPr>
        <w:rPr>
          <w:b/>
          <w:i/>
          <w:lang w:eastAsia="zh-CN"/>
        </w:rPr>
      </w:pPr>
      <w:r w:rsidRPr="0034729D">
        <w:rPr>
          <w:b/>
          <w:i/>
        </w:rPr>
        <w:t>Proposal 2</w:t>
      </w:r>
      <w:r w:rsidR="001A78D7">
        <w:rPr>
          <w:rFonts w:hint="eastAsia"/>
          <w:b/>
          <w:i/>
          <w:lang w:eastAsia="zh-CN"/>
        </w:rPr>
        <w:t>:</w:t>
      </w:r>
      <w:r w:rsidRPr="0034729D">
        <w:rPr>
          <w:b/>
          <w:i/>
        </w:rPr>
        <w:t xml:space="preserve"> Adopt </w:t>
      </w:r>
      <w:r w:rsidR="00A37268" w:rsidRPr="0034729D">
        <w:rPr>
          <w:b/>
          <w:i/>
        </w:rPr>
        <w:t>TP #2 in subsection 2.2.</w:t>
      </w:r>
    </w:p>
    <w:p w14:paraId="6E1A22D3" w14:textId="6BEF5BB1" w:rsidR="00A37268" w:rsidRPr="0034729D" w:rsidRDefault="00A37268" w:rsidP="003E18DF">
      <w:pPr>
        <w:overflowPunct w:val="0"/>
        <w:snapToGrid/>
        <w:spacing w:before="120"/>
        <w:textAlignment w:val="baseline"/>
        <w:rPr>
          <w:rFonts w:eastAsia="宋体"/>
          <w:b/>
          <w:color w:val="000000" w:themeColor="text1"/>
          <w:szCs w:val="20"/>
          <w:lang w:val="en-GB" w:eastAsia="zh-CN"/>
        </w:rPr>
      </w:pPr>
      <w:r w:rsidRPr="0034729D">
        <w:rPr>
          <w:rFonts w:eastAsia="宋体"/>
          <w:b/>
          <w:color w:val="000000" w:themeColor="text1"/>
          <w:szCs w:val="20"/>
          <w:lang w:val="en-GB" w:eastAsia="zh-CN"/>
        </w:rPr>
        <w:t>TP #2</w:t>
      </w:r>
    </w:p>
    <w:p w14:paraId="1D4E401D" w14:textId="53B55210" w:rsidR="003E18DF" w:rsidRPr="0034729D" w:rsidRDefault="003E18DF" w:rsidP="003E18DF">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Start of Draft TP of 213------------------------------------------------</w:t>
      </w:r>
    </w:p>
    <w:p w14:paraId="5DFE4E08" w14:textId="2E3CE6EC" w:rsidR="003E18DF" w:rsidRPr="0034729D" w:rsidRDefault="003E18DF" w:rsidP="003E18DF">
      <w:pPr>
        <w:overflowPunct w:val="0"/>
        <w:snapToGrid/>
        <w:spacing w:before="120"/>
        <w:textAlignment w:val="baseline"/>
        <w:rPr>
          <w:rFonts w:eastAsia="宋体"/>
          <w:noProof/>
          <w:szCs w:val="20"/>
          <w:lang w:val="en-GB"/>
        </w:rPr>
      </w:pPr>
      <w:r w:rsidRPr="0034729D">
        <w:rPr>
          <w:rFonts w:eastAsia="宋体"/>
          <w:noProof/>
          <w:szCs w:val="20"/>
          <w:lang w:val="en-GB"/>
        </w:rPr>
        <w:t xml:space="preserve">16.3 </w:t>
      </w:r>
      <w:r w:rsidRPr="0034729D">
        <w:rPr>
          <w:lang w:eastAsia="zh-CN"/>
        </w:rPr>
        <w:t xml:space="preserve"> UE procedure for reporting HARQ-ACK on sidelink</w:t>
      </w:r>
    </w:p>
    <w:p w14:paraId="00047D46" w14:textId="7173C4E5" w:rsidR="003E18DF" w:rsidRPr="0034729D" w:rsidRDefault="003E18DF" w:rsidP="003E18DF">
      <w:pPr>
        <w:overflowPunct w:val="0"/>
        <w:snapToGrid/>
        <w:spacing w:before="120"/>
        <w:jc w:val="center"/>
        <w:textAlignment w:val="baseline"/>
        <w:rPr>
          <w:rFonts w:eastAsia="宋体"/>
          <w:noProof/>
          <w:color w:val="FF0000"/>
          <w:szCs w:val="20"/>
          <w:lang w:val="en-GB"/>
        </w:rPr>
      </w:pPr>
      <w:r w:rsidRPr="0034729D">
        <w:rPr>
          <w:rFonts w:eastAsia="宋体"/>
          <w:noProof/>
          <w:color w:val="FF0000"/>
          <w:szCs w:val="20"/>
          <w:lang w:val="en-GB"/>
        </w:rPr>
        <w:t>&lt;Unchanged parts omitted&gt;</w:t>
      </w:r>
    </w:p>
    <w:p w14:paraId="01558B3E" w14:textId="0660A711" w:rsidR="003E18DF" w:rsidRPr="0034729D" w:rsidRDefault="003E18DF" w:rsidP="00A37268">
      <w:pPr>
        <w:overflowPunct w:val="0"/>
        <w:snapToGrid/>
        <w:spacing w:before="120"/>
        <w:textAlignment w:val="baseline"/>
        <w:rPr>
          <w:szCs w:val="20"/>
          <w:lang w:val="en-GB" w:eastAsia="zh-CN"/>
        </w:rPr>
      </w:pPr>
      <w:r w:rsidRPr="0034729D">
        <w:t xml:space="preserve">A UE is provided by </w:t>
      </w:r>
      <w:r w:rsidRPr="0034729D">
        <w:rPr>
          <w:i/>
        </w:rPr>
        <w:t>rbSetPSFCH</w:t>
      </w:r>
      <w:r w:rsidRPr="0034729D">
        <w:t xml:space="preserve"> a set of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34729D">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34729D">
        <w:t xml:space="preserve"> sub-channels for the resource pool, provided by </w:t>
      </w:r>
      <w:r w:rsidRPr="0034729D">
        <w:rPr>
          <w:i/>
        </w:rPr>
        <w:t>numSubchannel</w:t>
      </w:r>
      <w:r w:rsidRPr="0034729D">
        <w:t xml:space="preserve">, and a number of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34729D">
        <w:t xml:space="preserve"> PSSCH slots associated with a PSFCH slot, provided by </w:t>
      </w:r>
      <w:r w:rsidRPr="0034729D">
        <w:rPr>
          <w:i/>
        </w:rPr>
        <w:t>periodPSFCHresource</w:t>
      </w:r>
      <w:r w:rsidRPr="0034729D">
        <w:t xml:space="preserve">, the UE allocates the </w:t>
      </w:r>
      <w:bookmarkStart w:id="46" w:name="OLE_LINK2"/>
      <w:bookmarkStart w:id="47" w:name="OLE_LINK3"/>
      <w:ins w:id="48" w:author="Spreadtrum communications" w:date="2020-08-04T14:59:00Z">
        <w:r w:rsidR="006A4C8A" w:rsidRPr="0034729D">
          <w:t xml:space="preserve">PRBs </w:t>
        </w:r>
      </w:ins>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-1</m:t>
            </m:r>
          </m:e>
        </m:d>
      </m:oMath>
      <w:r w:rsidRPr="0034729D">
        <w:t xml:space="preserve"> </w:t>
      </w:r>
      <w:del w:id="49" w:author="Spreadtrum communications" w:date="2020-08-04T14:59:00Z">
        <w:r w:rsidRPr="0034729D" w:rsidDel="006A4C8A">
          <w:delText>PRBs</w:delText>
        </w:r>
        <w:bookmarkEnd w:id="46"/>
        <w:bookmarkEnd w:id="47"/>
        <w:r w:rsidRPr="0034729D" w:rsidDel="006A4C8A">
          <w:delText xml:space="preserve"> </w:delText>
        </w:r>
      </w:del>
      <w:r w:rsidRPr="0034729D">
        <w:t xml:space="preserve">from the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34729D">
        <w:t xml:space="preserve"> PRBs to slot </w:t>
      </w:r>
      <m:oMath>
        <m:r>
          <w:rPr>
            <w:rFonts w:ascii="Cambria Math" w:hAnsi="Cambria Math"/>
          </w:rPr>
          <m:t>i</m:t>
        </m:r>
      </m:oMath>
      <w:r w:rsidRPr="0034729D">
        <w:t xml:space="preserve">  and sub-channel </w:t>
      </w:r>
      <m:oMath>
        <m:r>
          <w:rPr>
            <w:rFonts w:ascii="Cambria Math" w:hAnsi="Cambria Math"/>
          </w:rPr>
          <m:t>j</m:t>
        </m:r>
      </m:oMath>
      <w:r w:rsidRPr="0034729D">
        <w:t xml:space="preserve">,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den>
        </m:f>
      </m:oMath>
      <w:r w:rsidRPr="0034729D">
        <w:t xml:space="preserve">, </w:t>
      </w:r>
      <m:oMath>
        <m:r>
          <w:rPr>
            <w:rFonts w:ascii="Cambria Math" w:hAnsi="Cambria Math"/>
          </w:rPr>
          <m:t>0≤i&lt;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34729D">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sidRPr="0034729D">
        <w:t xml:space="preserve">, and the allocation starts in an ascending order of </w:t>
      </w:r>
      <m:oMath>
        <m:r>
          <w:rPr>
            <w:rFonts w:ascii="Cambria Math" w:hAnsi="Cambria Math"/>
          </w:rPr>
          <m:t>i</m:t>
        </m:r>
      </m:oMath>
      <w:r w:rsidRPr="0034729D">
        <w:t xml:space="preserve"> and continues in an ascending order of </w:t>
      </w:r>
      <m:oMath>
        <m:r>
          <w:rPr>
            <w:rFonts w:ascii="Cambria Math" w:hAnsi="Cambria Math"/>
          </w:rPr>
          <m:t>j</m:t>
        </m:r>
      </m:oMath>
      <w:r w:rsidRPr="0034729D">
        <w:t xml:space="preserve">. The UE expects that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Pr="0034729D">
        <w:rPr>
          <w:lang w:eastAsia="ko-KR"/>
        </w:rPr>
        <w:t xml:space="preserve"> </w:t>
      </w:r>
      <w:r w:rsidRPr="0034729D">
        <w:t>is</w:t>
      </w:r>
      <w:r w:rsidRPr="0034729D">
        <w:rPr>
          <w:i/>
        </w:rPr>
        <w:t xml:space="preserve"> </w:t>
      </w:r>
      <w:r w:rsidRPr="0034729D">
        <w:t>a multiple of</w:t>
      </w:r>
      <w:r w:rsidRPr="0034729D">
        <w:rPr>
          <w:i/>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oMath>
      <w:r w:rsidRPr="0034729D">
        <w:rPr>
          <w:i/>
        </w:rPr>
        <w:t>.</w:t>
      </w:r>
    </w:p>
    <w:p w14:paraId="2A5C56F9" w14:textId="77777777" w:rsidR="003E18DF" w:rsidRPr="0034729D" w:rsidRDefault="003E18DF" w:rsidP="003E18DF">
      <w:pPr>
        <w:overflowPunct w:val="0"/>
        <w:snapToGrid/>
        <w:spacing w:before="120"/>
        <w:jc w:val="center"/>
        <w:textAlignment w:val="baseline"/>
        <w:rPr>
          <w:i/>
          <w:szCs w:val="20"/>
          <w:lang w:val="en-GB" w:eastAsia="zh-CN"/>
        </w:rPr>
      </w:pPr>
      <w:r w:rsidRPr="0034729D">
        <w:rPr>
          <w:rFonts w:eastAsia="宋体"/>
          <w:noProof/>
          <w:color w:val="FF0000"/>
          <w:szCs w:val="20"/>
          <w:lang w:val="en-GB"/>
        </w:rPr>
        <w:t>&lt;Unchanged parts omitted&gt;</w:t>
      </w:r>
    </w:p>
    <w:p w14:paraId="33815E68" w14:textId="77777777" w:rsidR="003E18DF" w:rsidRPr="0034729D" w:rsidRDefault="003E18DF" w:rsidP="003E18DF">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End of Draft TP ----------------------------------------------------</w:t>
      </w:r>
    </w:p>
    <w:p w14:paraId="7216D5FF" w14:textId="77777777" w:rsidR="00A37268" w:rsidRPr="0034729D" w:rsidRDefault="00A37268" w:rsidP="006A4812">
      <w:pPr>
        <w:rPr>
          <w:lang w:eastAsia="zh-CN"/>
        </w:rPr>
      </w:pPr>
    </w:p>
    <w:p w14:paraId="30C20AB9" w14:textId="77777777" w:rsidR="008555E3" w:rsidRDefault="003B55E4" w:rsidP="006A4812">
      <w:pPr>
        <w:pStyle w:val="2"/>
        <w:rPr>
          <w:lang w:eastAsia="zh-CN"/>
        </w:rPr>
      </w:pPr>
      <w:r w:rsidRPr="0034729D">
        <w:rPr>
          <w:lang w:eastAsia="zh-CN"/>
        </w:rPr>
        <w:t>Simultaneous SL and UL transmission</w:t>
      </w:r>
      <w:r w:rsidR="00A37268" w:rsidRPr="0034729D">
        <w:rPr>
          <w:lang w:eastAsia="zh-CN"/>
        </w:rPr>
        <w:t>s</w:t>
      </w:r>
    </w:p>
    <w:tbl>
      <w:tblPr>
        <w:tblStyle w:val="ae"/>
        <w:tblW w:w="0" w:type="auto"/>
        <w:tblLook w:val="04A0" w:firstRow="1" w:lastRow="0" w:firstColumn="1" w:lastColumn="0" w:noHBand="0" w:noVBand="1"/>
      </w:tblPr>
      <w:tblGrid>
        <w:gridCol w:w="9736"/>
      </w:tblGrid>
      <w:tr w:rsidR="00D16B7D" w:rsidRPr="00D16B7D" w14:paraId="2A9B0EDE" w14:textId="77777777" w:rsidTr="00D16B7D">
        <w:tc>
          <w:tcPr>
            <w:tcW w:w="9736" w:type="dxa"/>
          </w:tcPr>
          <w:p w14:paraId="2A5054BC" w14:textId="77777777" w:rsidR="00D16B7D" w:rsidRPr="00D16B7D" w:rsidRDefault="00D16B7D" w:rsidP="00D16B7D">
            <w:pPr>
              <w:autoSpaceDE/>
              <w:autoSpaceDN/>
              <w:adjustRightInd/>
              <w:snapToGrid/>
              <w:spacing w:after="0"/>
              <w:jc w:val="left"/>
              <w:rPr>
                <w:highlight w:val="darkYellow"/>
                <w:lang w:val="en-GB" w:eastAsia="x-none"/>
              </w:rPr>
            </w:pPr>
            <w:r w:rsidRPr="00D16B7D">
              <w:rPr>
                <w:highlight w:val="darkYellow"/>
                <w:lang w:val="en-GB" w:eastAsia="x-none"/>
              </w:rPr>
              <w:t>Working assumption:</w:t>
            </w:r>
          </w:p>
          <w:p w14:paraId="66CF881C" w14:textId="77777777" w:rsidR="00D16B7D" w:rsidRPr="00D16B7D" w:rsidRDefault="00D16B7D" w:rsidP="00D16B7D">
            <w:pPr>
              <w:widowControl w:val="0"/>
              <w:numPr>
                <w:ilvl w:val="0"/>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For the power limited case in supporting simultaneous sidelink and uplink transmissions (SL carrier is different from UL carrier),</w:t>
            </w:r>
          </w:p>
          <w:p w14:paraId="42A595E1"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 xml:space="preserve">If sidelink transmission is prioritized over uplink transmission, the UE shall adjust the uplink </w:t>
            </w:r>
            <w:r w:rsidRPr="00D16B7D">
              <w:rPr>
                <w:kern w:val="2"/>
                <w:szCs w:val="20"/>
                <w:lang w:eastAsia="zh-CN"/>
              </w:rPr>
              <w:lastRenderedPageBreak/>
              <w:t xml:space="preserve">transmission power before the start of the transmission such that its total transmission power does not exceed </w:t>
            </w:r>
            <w:r w:rsidRPr="00D16B7D">
              <w:rPr>
                <w:noProof/>
                <w:kern w:val="2"/>
                <w:szCs w:val="20"/>
                <w:lang w:eastAsia="zh-CN"/>
              </w:rPr>
              <w:drawing>
                <wp:inline distT="0" distB="0" distL="0" distR="0" wp14:anchorId="03E71F30" wp14:editId="54A422AB">
                  <wp:extent cx="393700" cy="234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D16B7D">
              <w:rPr>
                <w:kern w:val="2"/>
                <w:szCs w:val="20"/>
                <w:lang w:eastAsia="zh-CN"/>
              </w:rPr>
              <w:t xml:space="preserve"> on any overlapped portion. In this case, calculation of the adjustment to the uplink transmission power is not specified.</w:t>
            </w:r>
          </w:p>
          <w:p w14:paraId="6573AE4E"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 xml:space="preserve">If uplink transmission is prioritized over sidelink transmission, the UE shall adjust the sidelink transmission power before the start of the transmission such that its total transmission power does not exceed </w:t>
            </w:r>
            <w:r w:rsidRPr="00D16B7D">
              <w:rPr>
                <w:noProof/>
                <w:kern w:val="2"/>
                <w:position w:val="-12"/>
                <w:lang w:eastAsia="zh-CN"/>
              </w:rPr>
              <w:drawing>
                <wp:inline distT="0" distB="0" distL="0" distR="0" wp14:anchorId="37D2D6BC" wp14:editId="2E84B141">
                  <wp:extent cx="393700" cy="2349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D16B7D">
              <w:rPr>
                <w:kern w:val="2"/>
                <w:szCs w:val="20"/>
                <w:lang w:eastAsia="zh-CN"/>
              </w:rPr>
              <w:t xml:space="preserve"> on any overlapped portion. In this case, calculation of the adjustment to the sidelink transmission power is not specified.</w:t>
            </w:r>
          </w:p>
          <w:p w14:paraId="21F2D0D0"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color w:val="FF0000"/>
                <w:kern w:val="2"/>
                <w:szCs w:val="20"/>
                <w:lang w:eastAsia="zh-CN"/>
              </w:rPr>
            </w:pPr>
            <w:r w:rsidRPr="00D16B7D">
              <w:rPr>
                <w:color w:val="FF0000"/>
                <w:kern w:val="2"/>
                <w:szCs w:val="20"/>
                <w:lang w:eastAsia="zh-CN"/>
              </w:rPr>
              <w:t>Total sidelink transmit power is the same in the symbols used for actual PSCCH/PSSCH transmissions in a slot in case of simultaneous transmission of sidelink and uplink</w:t>
            </w:r>
          </w:p>
          <w:p w14:paraId="7B41734E" w14:textId="77777777" w:rsidR="00D16B7D" w:rsidRPr="00D16B7D" w:rsidRDefault="00D16B7D" w:rsidP="00D16B7D">
            <w:pPr>
              <w:widowControl w:val="0"/>
              <w:numPr>
                <w:ilvl w:val="2"/>
                <w:numId w:val="26"/>
              </w:numPr>
              <w:autoSpaceDE/>
              <w:autoSpaceDN/>
              <w:adjustRightInd/>
              <w:snapToGrid/>
              <w:spacing w:before="100" w:beforeAutospacing="1" w:after="60" w:line="264" w:lineRule="auto"/>
              <w:jc w:val="left"/>
              <w:rPr>
                <w:color w:val="FF0000"/>
                <w:kern w:val="2"/>
                <w:szCs w:val="20"/>
                <w:lang w:eastAsia="zh-CN"/>
              </w:rPr>
            </w:pPr>
            <w:r w:rsidRPr="00D16B7D">
              <w:rPr>
                <w:color w:val="FF0000"/>
                <w:kern w:val="2"/>
                <w:szCs w:val="20"/>
                <w:lang w:eastAsia="zh-CN"/>
              </w:rPr>
              <w:t>PSCCH/PSSCH transmissions can be dropped in some symbols when there are uplink transmissions with higher priority and the UE cannot keep the same sidelink transmission power in the symbols.</w:t>
            </w:r>
          </w:p>
          <w:p w14:paraId="18F17CF0" w14:textId="77777777" w:rsidR="00D16B7D" w:rsidRPr="00D16B7D" w:rsidRDefault="00D16B7D" w:rsidP="00D16B7D">
            <w:pPr>
              <w:widowControl w:val="0"/>
              <w:numPr>
                <w:ilvl w:val="3"/>
                <w:numId w:val="26"/>
              </w:numPr>
              <w:autoSpaceDE/>
              <w:autoSpaceDN/>
              <w:adjustRightInd/>
              <w:snapToGrid/>
              <w:spacing w:before="100" w:beforeAutospacing="1" w:after="60" w:line="264" w:lineRule="auto"/>
              <w:jc w:val="left"/>
              <w:rPr>
                <w:color w:val="FF0000"/>
                <w:kern w:val="2"/>
                <w:szCs w:val="20"/>
                <w:lang w:eastAsia="zh-CN"/>
              </w:rPr>
            </w:pPr>
            <w:r w:rsidRPr="00D16B7D">
              <w:rPr>
                <w:color w:val="FF0000"/>
                <w:kern w:val="2"/>
                <w:szCs w:val="20"/>
                <w:lang w:eastAsia="zh-CN"/>
              </w:rPr>
              <w:t>Selection of the dropped symbols is up to UE implementation where the dropped symbols should include the overlapping symbols.</w:t>
            </w:r>
          </w:p>
          <w:p w14:paraId="0352B192"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If the simultaneous transmission of sidelink and uplink is beyond the UE capability, the one not prioritized can be dropped.</w:t>
            </w:r>
          </w:p>
          <w:p w14:paraId="1672F23A"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FFS: when to prioritize which transmission</w:t>
            </w:r>
          </w:p>
          <w:p w14:paraId="52C359C9"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FFS: how to address UE processing time</w:t>
            </w:r>
          </w:p>
          <w:p w14:paraId="2B586623" w14:textId="77777777"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FFS: whether there is a case of dropping some symbols of uplink transmission</w:t>
            </w:r>
          </w:p>
          <w:p w14:paraId="1EE3F783" w14:textId="37E878BE" w:rsidR="00D16B7D" w:rsidRPr="00D16B7D" w:rsidRDefault="00D16B7D" w:rsidP="00D16B7D">
            <w:pPr>
              <w:widowControl w:val="0"/>
              <w:numPr>
                <w:ilvl w:val="1"/>
                <w:numId w:val="26"/>
              </w:numPr>
              <w:autoSpaceDE/>
              <w:autoSpaceDN/>
              <w:adjustRightInd/>
              <w:snapToGrid/>
              <w:spacing w:before="100" w:beforeAutospacing="1" w:after="60" w:line="264" w:lineRule="auto"/>
              <w:jc w:val="left"/>
              <w:rPr>
                <w:kern w:val="2"/>
                <w:szCs w:val="20"/>
                <w:lang w:eastAsia="zh-CN"/>
              </w:rPr>
            </w:pPr>
            <w:r w:rsidRPr="00D16B7D">
              <w:rPr>
                <w:kern w:val="2"/>
                <w:szCs w:val="20"/>
                <w:lang w:eastAsia="zh-CN"/>
              </w:rPr>
              <w:t>Whether/how to address RF transient period is up to RAN4.</w:t>
            </w:r>
          </w:p>
        </w:tc>
      </w:tr>
    </w:tbl>
    <w:p w14:paraId="79A00A9B" w14:textId="49E46612" w:rsidR="000E34AC" w:rsidRPr="0034729D" w:rsidRDefault="00BB64AC" w:rsidP="001A78D7">
      <w:pPr>
        <w:spacing w:before="240"/>
        <w:rPr>
          <w:lang w:val="en-GB" w:eastAsia="zh-CN"/>
        </w:rPr>
      </w:pPr>
      <w:r w:rsidRPr="0034729D">
        <w:rPr>
          <w:lang w:val="en-GB" w:eastAsia="zh-CN"/>
        </w:rPr>
        <w:lastRenderedPageBreak/>
        <w:t>According to the WA in RAN 1 #98 bis, total sidelink transmit power is the same in the symbols used for actual PSCCH/PSSCH transmissions in a slot in case of simultaneous transmission of sidelink and uplink. Furthermore, PSCCH/PSSCH transmissions can be dropped in some symbols when there are uplink transmissions with higher priority and the UE cannot keep the same sidelink transmission power in the symbols.</w:t>
      </w:r>
      <w:r w:rsidR="009459F4" w:rsidRPr="0034729D">
        <w:rPr>
          <w:lang w:val="en-GB" w:eastAsia="zh-CN"/>
        </w:rPr>
        <w:t xml:space="preserve"> Considering such part is not available in current spec, we propose to </w:t>
      </w:r>
      <w:r w:rsidR="000E34AC" w:rsidRPr="0034729D">
        <w:rPr>
          <w:lang w:val="en-GB" w:eastAsia="zh-CN"/>
        </w:rPr>
        <w:t>add</w:t>
      </w:r>
      <w:r w:rsidR="009459F4" w:rsidRPr="0034729D">
        <w:rPr>
          <w:lang w:val="en-GB" w:eastAsia="zh-CN"/>
        </w:rPr>
        <w:t xml:space="preserve"> it in 38.213, 16.2.4.3</w:t>
      </w:r>
      <w:r w:rsidR="000E34AC" w:rsidRPr="0034729D">
        <w:rPr>
          <w:lang w:val="en-GB" w:eastAsia="zh-CN"/>
        </w:rPr>
        <w:t>. Moreover, there is a typo by missing ‘not’ in the sentence ‘</w:t>
      </w:r>
      <w:r w:rsidR="000E34AC" w:rsidRPr="0034729D">
        <w:rPr>
          <w:bCs/>
          <w:kern w:val="32"/>
          <w:lang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0E34AC" w:rsidRPr="0034729D">
        <w:rPr>
          <w:lang w:val="en-GB" w:eastAsia="zh-CN"/>
        </w:rPr>
        <w:t>’.</w:t>
      </w:r>
    </w:p>
    <w:p w14:paraId="22D7977F" w14:textId="60D16A3B" w:rsidR="00A37268" w:rsidRPr="001A78D7" w:rsidRDefault="000E34AC" w:rsidP="006A4812">
      <w:pPr>
        <w:autoSpaceDE/>
        <w:autoSpaceDN/>
        <w:adjustRightInd/>
        <w:snapToGrid/>
        <w:spacing w:after="0"/>
        <w:rPr>
          <w:b/>
          <w:i/>
          <w:szCs w:val="20"/>
          <w:lang w:val="en-GB" w:eastAsia="zh-CN"/>
        </w:rPr>
      </w:pPr>
      <w:r w:rsidRPr="001A78D7">
        <w:rPr>
          <w:b/>
          <w:i/>
          <w:szCs w:val="20"/>
          <w:lang w:val="en-GB" w:eastAsia="zh-CN"/>
        </w:rPr>
        <w:t>Proposal 3</w:t>
      </w:r>
      <w:r w:rsidR="001A78D7" w:rsidRPr="001A78D7">
        <w:rPr>
          <w:b/>
          <w:i/>
          <w:szCs w:val="20"/>
          <w:lang w:val="en-GB" w:eastAsia="zh-CN"/>
        </w:rPr>
        <w:t xml:space="preserve">: </w:t>
      </w:r>
      <w:r w:rsidRPr="001A78D7">
        <w:rPr>
          <w:b/>
          <w:i/>
          <w:szCs w:val="20"/>
          <w:lang w:val="en-GB" w:eastAsia="zh-CN"/>
        </w:rPr>
        <w:t>Add the constraint that total sidelink transmit power is the same in the symbols used for actual PSCCH/PSSCH transmissions in a slot in case of simultaneous transmission of sidelink and uplink. Adopt TP #3 in subsection 2.3.</w:t>
      </w:r>
    </w:p>
    <w:p w14:paraId="629457AE" w14:textId="6CB42230" w:rsidR="00A37268" w:rsidRPr="001A78D7" w:rsidRDefault="00A37268" w:rsidP="006A4812">
      <w:pPr>
        <w:rPr>
          <w:b/>
          <w:szCs w:val="20"/>
          <w:lang w:eastAsia="zh-CN"/>
        </w:rPr>
      </w:pPr>
      <w:r w:rsidRPr="001A78D7">
        <w:rPr>
          <w:b/>
          <w:szCs w:val="20"/>
          <w:lang w:eastAsia="zh-CN"/>
        </w:rPr>
        <w:t xml:space="preserve">TP </w:t>
      </w:r>
      <w:r w:rsidR="008555E3" w:rsidRPr="001A78D7">
        <w:rPr>
          <w:b/>
          <w:szCs w:val="20"/>
          <w:lang w:eastAsia="zh-CN"/>
        </w:rPr>
        <w:t>#3</w:t>
      </w:r>
    </w:p>
    <w:p w14:paraId="72E8BBCD" w14:textId="77777777" w:rsidR="000E34AC" w:rsidRPr="0034729D" w:rsidRDefault="000E34AC" w:rsidP="000E34AC">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Start of Draft TP of 213------------------------------------------------</w:t>
      </w:r>
    </w:p>
    <w:p w14:paraId="65799A09" w14:textId="6B7B41AE" w:rsidR="000E34AC" w:rsidRPr="0034729D" w:rsidRDefault="000E34AC" w:rsidP="000E34AC">
      <w:pPr>
        <w:overflowPunct w:val="0"/>
        <w:snapToGrid/>
        <w:spacing w:before="120"/>
        <w:textAlignment w:val="baseline"/>
        <w:rPr>
          <w:rFonts w:eastAsia="宋体"/>
          <w:noProof/>
          <w:szCs w:val="20"/>
          <w:lang w:val="en-GB"/>
        </w:rPr>
      </w:pPr>
      <w:r w:rsidRPr="0034729D">
        <w:rPr>
          <w:lang w:eastAsia="zh-CN"/>
        </w:rPr>
        <w:t>16.2.4.3</w:t>
      </w:r>
      <w:r w:rsidRPr="0034729D">
        <w:rPr>
          <w:lang w:eastAsia="zh-CN"/>
        </w:rPr>
        <w:tab/>
        <w:t>Simultaneous SL and UL transmissions</w:t>
      </w:r>
    </w:p>
    <w:p w14:paraId="05174123" w14:textId="77777777" w:rsidR="000E34AC" w:rsidRPr="0034729D" w:rsidRDefault="000E34AC" w:rsidP="000E34AC">
      <w:pPr>
        <w:overflowPunct w:val="0"/>
        <w:snapToGrid/>
        <w:spacing w:before="120"/>
        <w:jc w:val="center"/>
        <w:textAlignment w:val="baseline"/>
        <w:rPr>
          <w:rFonts w:eastAsia="宋体"/>
          <w:noProof/>
          <w:color w:val="FF0000"/>
          <w:szCs w:val="20"/>
          <w:lang w:val="en-GB"/>
        </w:rPr>
      </w:pPr>
      <w:bookmarkStart w:id="50" w:name="OLE_LINK4"/>
      <w:bookmarkStart w:id="51" w:name="OLE_LINK5"/>
      <w:r w:rsidRPr="0034729D">
        <w:rPr>
          <w:rFonts w:eastAsia="宋体"/>
          <w:noProof/>
          <w:color w:val="FF0000"/>
          <w:szCs w:val="20"/>
          <w:lang w:val="en-GB"/>
        </w:rPr>
        <w:t>&lt;Unchanged parts omitted&gt;</w:t>
      </w:r>
    </w:p>
    <w:bookmarkEnd w:id="50"/>
    <w:bookmarkEnd w:id="51"/>
    <w:p w14:paraId="46DD986C" w14:textId="622DBC6F" w:rsidR="003B55E4" w:rsidRPr="0034729D" w:rsidRDefault="003B55E4" w:rsidP="003B55E4">
      <w:pPr>
        <w:rPr>
          <w:bCs/>
          <w:kern w:val="32"/>
          <w:lang w:eastAsia="zh-CN"/>
        </w:rPr>
      </w:pPr>
      <w:r w:rsidRPr="0034729D">
        <w:rPr>
          <w:bCs/>
          <w:kern w:val="32"/>
          <w:lang w:eastAsia="zh-CN"/>
        </w:rPr>
        <w:t xml:space="preserve">If a UE </w:t>
      </w:r>
    </w:p>
    <w:p w14:paraId="3E2D42CC" w14:textId="77777777" w:rsidR="003B55E4" w:rsidRPr="0034729D" w:rsidRDefault="003B55E4" w:rsidP="003B55E4">
      <w:pPr>
        <w:pStyle w:val="B1"/>
        <w:rPr>
          <w:lang w:val="en-GB" w:eastAsia="zh-CN"/>
        </w:rPr>
      </w:pPr>
      <w:r w:rsidRPr="0034729D">
        <w:rPr>
          <w:lang w:eastAsia="zh-CN"/>
        </w:rPr>
        <w:t>-</w:t>
      </w:r>
      <w:r w:rsidRPr="0034729D">
        <w:rPr>
          <w:lang w:eastAsia="zh-CN"/>
        </w:rPr>
        <w:tab/>
        <w:t>is capable of simultaneous transmissions on the UL and on the SL of two respective carriers of a serving cell, or of two respective serving cells,</w:t>
      </w:r>
    </w:p>
    <w:p w14:paraId="69686499" w14:textId="77777777" w:rsidR="003B55E4" w:rsidRPr="0034729D" w:rsidRDefault="003B55E4" w:rsidP="003B55E4">
      <w:pPr>
        <w:pStyle w:val="B1"/>
        <w:rPr>
          <w:bCs/>
          <w:kern w:val="32"/>
          <w:lang w:val="en-US" w:eastAsia="zh-CN"/>
        </w:rPr>
      </w:pPr>
      <w:r w:rsidRPr="0034729D">
        <w:lastRenderedPageBreak/>
        <w:t>-</w:t>
      </w:r>
      <w:r w:rsidRPr="0034729D">
        <w:tab/>
      </w:r>
      <w:r w:rsidRPr="0034729D">
        <w:rPr>
          <w:bCs/>
          <w:kern w:val="32"/>
          <w:lang w:val="en-US" w:eastAsia="zh-CN"/>
        </w:rPr>
        <w:t xml:space="preserve">would transmit on the UL and on the SL of the two respective carriers of the serving cell, or of the two respective serving cells, </w:t>
      </w:r>
    </w:p>
    <w:p w14:paraId="64E82F46" w14:textId="77777777" w:rsidR="003B55E4" w:rsidRPr="0034729D" w:rsidRDefault="003B55E4" w:rsidP="003B55E4">
      <w:pPr>
        <w:pStyle w:val="B1"/>
        <w:rPr>
          <w:bCs/>
          <w:kern w:val="32"/>
          <w:lang w:val="en-US" w:eastAsia="zh-CN"/>
        </w:rPr>
      </w:pPr>
      <w:r w:rsidRPr="0034729D">
        <w:t>-</w:t>
      </w:r>
      <w:r w:rsidRPr="0034729D">
        <w:tab/>
      </w:r>
      <w:r w:rsidRPr="0034729D">
        <w:rPr>
          <w:bCs/>
          <w:kern w:val="32"/>
          <w:lang w:val="en-US" w:eastAsia="zh-CN"/>
        </w:rPr>
        <w:t>the transmission on the UL would overlap with the transmission on the SL over a time period, and</w:t>
      </w:r>
    </w:p>
    <w:p w14:paraId="3A6A8DA3" w14:textId="7762FFCA" w:rsidR="003B55E4" w:rsidRPr="0034729D" w:rsidRDefault="003B55E4" w:rsidP="003B55E4">
      <w:pPr>
        <w:pStyle w:val="B1"/>
        <w:rPr>
          <w:bCs/>
          <w:kern w:val="32"/>
          <w:lang w:val="en-US" w:eastAsia="zh-CN"/>
        </w:rPr>
      </w:pPr>
      <w:r w:rsidRPr="0034729D">
        <w:t>-</w:t>
      </w:r>
      <w:r w:rsidRPr="0034729D">
        <w:tab/>
      </w:r>
      <w:r w:rsidRPr="0034729D">
        <w:rPr>
          <w:bCs/>
          <w:kern w:val="32"/>
          <w:lang w:val="en-US" w:eastAsia="zh-CN"/>
        </w:rPr>
        <w:t>the total UE transmission power over the time period would</w:t>
      </w:r>
      <w:ins w:id="52" w:author="Spreadtrum communications" w:date="2020-08-04T15:00:00Z">
        <w:r w:rsidR="006A4C8A" w:rsidRPr="0034729D">
          <w:rPr>
            <w:bCs/>
            <w:kern w:val="32"/>
            <w:lang w:val="en-US" w:eastAsia="zh-CN"/>
          </w:rPr>
          <w:t xml:space="preserve"> not</w:t>
        </w:r>
      </w:ins>
      <w:r w:rsidRPr="0034729D">
        <w:rPr>
          <w:bCs/>
          <w:kern w:val="32"/>
          <w:lang w:val="en-US" w:eastAsia="zh-CN"/>
        </w:rPr>
        <w:t xml:space="preserve">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098162B" w14:textId="77777777" w:rsidR="009F5151" w:rsidRPr="0034729D" w:rsidRDefault="009F5151" w:rsidP="009F5151">
      <w:pPr>
        <w:overflowPunct w:val="0"/>
        <w:snapToGrid/>
        <w:spacing w:before="120"/>
        <w:jc w:val="center"/>
        <w:textAlignment w:val="baseline"/>
        <w:rPr>
          <w:rFonts w:eastAsia="宋体"/>
          <w:noProof/>
          <w:color w:val="FF0000"/>
          <w:szCs w:val="20"/>
          <w:lang w:val="en-GB"/>
        </w:rPr>
      </w:pPr>
      <w:r w:rsidRPr="0034729D">
        <w:rPr>
          <w:rFonts w:eastAsia="宋体"/>
          <w:noProof/>
          <w:color w:val="FF0000"/>
          <w:szCs w:val="20"/>
          <w:lang w:val="en-GB"/>
        </w:rPr>
        <w:t>&lt;Unchanged parts omitted&gt;</w:t>
      </w:r>
    </w:p>
    <w:p w14:paraId="34220A15" w14:textId="77777777" w:rsidR="00022E75" w:rsidRPr="0034729D" w:rsidRDefault="00022E75" w:rsidP="00022E75">
      <w:pPr>
        <w:rPr>
          <w:rFonts w:eastAsia="Malgun Gothic"/>
        </w:rPr>
      </w:pPr>
      <w:r w:rsidRPr="0034729D">
        <w:rPr>
          <w:rFonts w:eastAsia="Malgun Gothic"/>
        </w:rPr>
        <w:t xml:space="preserve">the UE </w:t>
      </w:r>
    </w:p>
    <w:p w14:paraId="18E99555" w14:textId="77777777" w:rsidR="00022E75" w:rsidRPr="0034729D" w:rsidRDefault="00022E75" w:rsidP="00022E75">
      <w:pPr>
        <w:pStyle w:val="B1"/>
      </w:pPr>
      <w:r w:rsidRPr="0034729D">
        <w:t>-</w:t>
      </w:r>
      <w:r w:rsidRPr="0034729D">
        <w:tab/>
      </w:r>
      <w:r w:rsidRPr="0034729D">
        <w:rPr>
          <w:lang w:val="en-US"/>
        </w:rPr>
        <w:t>reduces the power for the UL transmission prior to the start of the UL transmission</w:t>
      </w:r>
      <w:r w:rsidRPr="0034729D">
        <w:rPr>
          <w:bCs/>
          <w:kern w:val="32"/>
          <w:lang w:val="en-US" w:eastAsia="zh-CN"/>
        </w:rPr>
        <w:t>, if the SL transmission has higher priority than the UL transmission</w:t>
      </w:r>
      <w:r w:rsidRPr="0034729D">
        <w:t xml:space="preserve"> as determined in Clause 16.2.4.3.1</w:t>
      </w:r>
      <w:r w:rsidRPr="0034729D">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1ADF30D" w14:textId="6C28CCB1" w:rsidR="003B55E4" w:rsidRPr="0034729D" w:rsidRDefault="00022E75" w:rsidP="00A37268">
      <w:pPr>
        <w:pStyle w:val="B1"/>
      </w:pPr>
      <w:r w:rsidRPr="0034729D">
        <w:t>-</w:t>
      </w:r>
      <w:r w:rsidRPr="0034729D">
        <w:tab/>
      </w:r>
      <w:r w:rsidRPr="0034729D">
        <w:rPr>
          <w:lang w:val="en-US"/>
        </w:rPr>
        <w:t>reduces the power for the SL transmission prior to the start of the SL transmission</w:t>
      </w:r>
      <w:r w:rsidRPr="0034729D">
        <w:rPr>
          <w:bCs/>
          <w:kern w:val="32"/>
          <w:lang w:val="en-US" w:eastAsia="zh-CN"/>
        </w:rPr>
        <w:t>, if the UL transmission has higher priority than the SL transmission</w:t>
      </w:r>
      <w:r w:rsidRPr="0034729D">
        <w:t xml:space="preserve"> as determined in Clause 16.2.4.3.1</w:t>
      </w:r>
      <w:r w:rsidRPr="0034729D">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6D874F2" w14:textId="2EF82B22" w:rsidR="009F5151" w:rsidRPr="0034729D" w:rsidRDefault="006A4812">
      <w:pPr>
        <w:pStyle w:val="B1"/>
        <w:numPr>
          <w:ilvl w:val="0"/>
          <w:numId w:val="38"/>
        </w:numPr>
        <w:jc w:val="both"/>
        <w:rPr>
          <w:lang w:val="en-US"/>
          <w:rPrChange w:id="53" w:author="Spreadtrum communications" w:date="2020-08-04T14:55:00Z">
            <w:rPr/>
          </w:rPrChange>
        </w:rPr>
        <w:pPrChange w:id="54" w:author="Spreadtrum communications" w:date="2020-08-04T14:56:00Z">
          <w:pPr>
            <w:pStyle w:val="B1"/>
          </w:pPr>
        </w:pPrChange>
      </w:pPr>
      <w:ins w:id="55" w:author="Spreadtrum communications" w:date="2020-08-04T14:55:00Z">
        <w:r w:rsidRPr="0034729D">
          <w:rPr>
            <w:lang w:val="en-US"/>
            <w:rPrChange w:id="56" w:author="Spreadtrum communications" w:date="2020-08-04T14:55:00Z">
              <w:rPr/>
            </w:rPrChange>
          </w:rPr>
          <w:t>drops some PSCCH/PSSCH transmissions symbols when there are uplink transmissions with higher priority and the UE cannot keep the same sidelink transmission power in the symbols used for actual PSCCH/PSSCH transmissions in a slot. Selection of the dropped symbols is up to UE implementation where the dropped symbols should include the overlapping symbols.</w:t>
        </w:r>
      </w:ins>
    </w:p>
    <w:p w14:paraId="290B305F" w14:textId="77777777" w:rsidR="009F5151" w:rsidRPr="0034729D" w:rsidRDefault="009F5151" w:rsidP="009F5151">
      <w:pPr>
        <w:overflowPunct w:val="0"/>
        <w:snapToGrid/>
        <w:spacing w:before="120"/>
        <w:jc w:val="center"/>
        <w:textAlignment w:val="baseline"/>
        <w:rPr>
          <w:i/>
          <w:szCs w:val="20"/>
          <w:lang w:val="en-GB" w:eastAsia="zh-CN"/>
        </w:rPr>
      </w:pPr>
      <w:r w:rsidRPr="0034729D">
        <w:rPr>
          <w:rFonts w:eastAsia="宋体"/>
          <w:noProof/>
          <w:color w:val="FF0000"/>
          <w:szCs w:val="20"/>
          <w:lang w:val="en-GB"/>
        </w:rPr>
        <w:t>&lt;Unchanged parts omitted&gt;</w:t>
      </w:r>
    </w:p>
    <w:p w14:paraId="2D4B78CA" w14:textId="77777777" w:rsidR="009F5151" w:rsidRPr="0034729D" w:rsidRDefault="009F5151" w:rsidP="009F5151">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End of Draft TP ----------------------------------------------------</w:t>
      </w:r>
    </w:p>
    <w:p w14:paraId="4613F609" w14:textId="056DA3F6" w:rsidR="009F5151" w:rsidRPr="0034729D" w:rsidRDefault="009F5151" w:rsidP="006A4812">
      <w:pPr>
        <w:pStyle w:val="B1"/>
        <w:ind w:left="0" w:firstLine="0"/>
        <w:jc w:val="both"/>
        <w:rPr>
          <w:lang w:eastAsia="zh-CN"/>
        </w:rPr>
      </w:pPr>
      <w:r w:rsidRPr="0034729D">
        <w:rPr>
          <w:lang w:eastAsia="zh-CN"/>
        </w:rPr>
        <w:t xml:space="preserve">Regarding to the prioritizations for sidelink and uplink transmissions, the priority of PSFCH and S-SS/PSBCH block transmission is provided in 16.2.4.3.1, respectively. However, the description on priority of PSFCH is not consistent with the agreements achieved . We propose to adopt the modification in TP #4 to ensure consistency. </w:t>
      </w:r>
    </w:p>
    <w:p w14:paraId="66387F20" w14:textId="5CE55451" w:rsidR="008D25A3" w:rsidRPr="0034729D" w:rsidRDefault="008D25A3" w:rsidP="006A4812">
      <w:pPr>
        <w:pStyle w:val="B1"/>
        <w:ind w:left="0" w:firstLine="0"/>
        <w:jc w:val="both"/>
        <w:rPr>
          <w:b/>
          <w:i/>
          <w:lang w:eastAsia="zh-CN"/>
        </w:rPr>
      </w:pPr>
      <w:r w:rsidRPr="0034729D">
        <w:rPr>
          <w:b/>
          <w:i/>
          <w:lang w:eastAsia="zh-CN"/>
        </w:rPr>
        <w:t>Proposal 4</w:t>
      </w:r>
      <w:r w:rsidR="001A78D7">
        <w:rPr>
          <w:b/>
          <w:i/>
          <w:lang w:eastAsia="zh-CN"/>
        </w:rPr>
        <w:t>:</w:t>
      </w:r>
      <w:r w:rsidRPr="0034729D">
        <w:rPr>
          <w:b/>
          <w:i/>
          <w:lang w:eastAsia="zh-CN"/>
        </w:rPr>
        <w:t xml:space="preserve"> Adopt TP #4 in subsection 2.3. </w:t>
      </w:r>
    </w:p>
    <w:p w14:paraId="41059DF9" w14:textId="0F3CF9F1" w:rsidR="008D25A3" w:rsidRPr="0034729D" w:rsidRDefault="008D25A3" w:rsidP="006A4812">
      <w:pPr>
        <w:pStyle w:val="B1"/>
        <w:ind w:left="0" w:firstLine="0"/>
        <w:jc w:val="both"/>
        <w:rPr>
          <w:b/>
          <w:i/>
          <w:lang w:eastAsia="zh-CN"/>
        </w:rPr>
      </w:pPr>
      <w:r w:rsidRPr="0034729D">
        <w:rPr>
          <w:b/>
          <w:i/>
          <w:lang w:eastAsia="zh-CN"/>
        </w:rPr>
        <w:t>TP #4</w:t>
      </w:r>
    </w:p>
    <w:p w14:paraId="622F0CA0" w14:textId="77777777" w:rsidR="009F5151" w:rsidRPr="0034729D" w:rsidRDefault="009F5151" w:rsidP="006A4812">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Start of Draft TP of 213------------------------------------------------</w:t>
      </w:r>
    </w:p>
    <w:p w14:paraId="42045009" w14:textId="4857F119" w:rsidR="009F5151" w:rsidRPr="0034729D" w:rsidRDefault="009F5151" w:rsidP="006A4812">
      <w:pPr>
        <w:overflowPunct w:val="0"/>
        <w:snapToGrid/>
        <w:spacing w:before="120"/>
        <w:textAlignment w:val="baseline"/>
        <w:rPr>
          <w:rFonts w:eastAsia="宋体"/>
          <w:noProof/>
          <w:szCs w:val="20"/>
          <w:lang w:val="en-GB"/>
        </w:rPr>
      </w:pPr>
      <w:r w:rsidRPr="0034729D">
        <w:rPr>
          <w:rFonts w:eastAsia="宋体"/>
          <w:noProof/>
          <w:szCs w:val="20"/>
          <w:lang w:val="en-GB"/>
        </w:rPr>
        <w:t>16.2.4.3.1</w:t>
      </w:r>
      <w:r w:rsidRPr="0034729D">
        <w:rPr>
          <w:rFonts w:eastAsia="宋体"/>
          <w:noProof/>
          <w:szCs w:val="20"/>
          <w:lang w:val="en-GB"/>
        </w:rPr>
        <w:tab/>
        <w:t>Prioritizations for sidelink and uplink transmissions</w:t>
      </w:r>
    </w:p>
    <w:p w14:paraId="3A7F310D" w14:textId="77777777" w:rsidR="009F5151" w:rsidRPr="0034729D" w:rsidRDefault="009F5151" w:rsidP="006A4812">
      <w:pPr>
        <w:pStyle w:val="a7"/>
        <w:overflowPunct w:val="0"/>
        <w:snapToGrid/>
        <w:spacing w:before="120"/>
        <w:ind w:left="720" w:firstLineChars="0" w:firstLine="0"/>
        <w:jc w:val="center"/>
        <w:textAlignment w:val="baseline"/>
        <w:rPr>
          <w:rFonts w:eastAsia="宋体"/>
          <w:noProof/>
          <w:color w:val="FF0000"/>
          <w:szCs w:val="20"/>
          <w:lang w:val="en-GB"/>
        </w:rPr>
      </w:pPr>
      <w:r w:rsidRPr="0034729D">
        <w:rPr>
          <w:rFonts w:eastAsia="宋体"/>
          <w:noProof/>
          <w:color w:val="FF0000"/>
          <w:szCs w:val="20"/>
          <w:lang w:val="en-GB"/>
        </w:rPr>
        <w:t>&lt;Unchanged parts omitted&gt;</w:t>
      </w:r>
    </w:p>
    <w:p w14:paraId="349815AF" w14:textId="74450961" w:rsidR="006A4812" w:rsidRPr="0034729D" w:rsidRDefault="006A4812" w:rsidP="006A4812">
      <w:del w:id="57" w:author="Spreadtrum communications" w:date="2020-08-04T15:00:00Z">
        <w:r w:rsidRPr="0034729D" w:rsidDel="006A4C8A">
          <w:delText>PSFCH transmissions in a slot have a same priority value as the smallest priority value among PSSCH receptions with corresponding HARQ-ACK information provided by the PSFCH transmissions in the slot.</w:delText>
        </w:r>
      </w:del>
    </w:p>
    <w:p w14:paraId="385F0562" w14:textId="77777777" w:rsidR="006A4812" w:rsidRPr="0034729D" w:rsidRDefault="006A4812" w:rsidP="006A4812">
      <w:pPr>
        <w:spacing w:before="120"/>
        <w:rPr>
          <w:lang w:eastAsia="zh-CN"/>
        </w:rPr>
      </w:pPr>
      <w:r w:rsidRPr="0034729D">
        <w:rPr>
          <w:lang w:eastAsia="zh-CN"/>
        </w:rPr>
        <w:t>A priority of PSFCH transmission is the same as the smallest priority value</w:t>
      </w:r>
      <w:r w:rsidRPr="0034729D">
        <w:t xml:space="preserve"> </w:t>
      </w:r>
      <w:r w:rsidRPr="0034729D">
        <w:rPr>
          <w:lang w:eastAsia="zh-CN"/>
        </w:rPr>
        <w:t>of the associated PSCCH/PSSCH</w:t>
      </w:r>
    </w:p>
    <w:p w14:paraId="2AEB2D11" w14:textId="77777777" w:rsidR="009F5151" w:rsidRPr="0034729D" w:rsidRDefault="009F5151" w:rsidP="006A4812">
      <w:pPr>
        <w:pStyle w:val="a7"/>
        <w:overflowPunct w:val="0"/>
        <w:snapToGrid/>
        <w:spacing w:before="120"/>
        <w:ind w:left="720" w:firstLineChars="0" w:firstLine="0"/>
        <w:textAlignment w:val="baseline"/>
        <w:rPr>
          <w:rFonts w:eastAsia="宋体"/>
          <w:noProof/>
          <w:color w:val="FF0000"/>
          <w:szCs w:val="20"/>
        </w:rPr>
      </w:pPr>
    </w:p>
    <w:p w14:paraId="73F39189" w14:textId="771CE787" w:rsidR="009F5151" w:rsidRPr="0034729D" w:rsidRDefault="009F5151" w:rsidP="006A4812">
      <w:pPr>
        <w:pStyle w:val="a7"/>
        <w:overflowPunct w:val="0"/>
        <w:snapToGrid/>
        <w:spacing w:before="120"/>
        <w:ind w:left="720" w:firstLineChars="0" w:firstLine="0"/>
        <w:jc w:val="center"/>
        <w:textAlignment w:val="baseline"/>
        <w:rPr>
          <w:i/>
          <w:szCs w:val="20"/>
          <w:lang w:val="en-GB" w:eastAsia="zh-CN"/>
        </w:rPr>
      </w:pPr>
      <w:r w:rsidRPr="0034729D">
        <w:rPr>
          <w:rFonts w:eastAsia="宋体"/>
          <w:noProof/>
          <w:color w:val="FF0000"/>
          <w:szCs w:val="20"/>
          <w:lang w:val="en-GB"/>
        </w:rPr>
        <w:t>&lt;Unchanged parts omitted&gt;</w:t>
      </w:r>
    </w:p>
    <w:p w14:paraId="62231E1E" w14:textId="77777777" w:rsidR="009F5151" w:rsidRPr="0034729D" w:rsidRDefault="009F5151" w:rsidP="006A4812">
      <w:pPr>
        <w:overflowPunct w:val="0"/>
        <w:snapToGrid/>
        <w:spacing w:before="120"/>
        <w:textAlignment w:val="baseline"/>
        <w:rPr>
          <w:rFonts w:eastAsia="宋体"/>
          <w:b/>
          <w:szCs w:val="20"/>
          <w:lang w:val="en-GB" w:eastAsia="zh-CN"/>
        </w:rPr>
      </w:pPr>
      <w:r w:rsidRPr="0034729D">
        <w:rPr>
          <w:rFonts w:eastAsia="宋体"/>
          <w:b/>
          <w:color w:val="FF0000"/>
          <w:szCs w:val="20"/>
          <w:lang w:val="en-GB" w:eastAsia="zh-CN"/>
        </w:rPr>
        <w:t>---------------------------------------------------------- End of Draft TP ----------------------------------------------------</w:t>
      </w:r>
    </w:p>
    <w:p w14:paraId="283442C8" w14:textId="77777777" w:rsidR="00837996" w:rsidRPr="0034729D" w:rsidRDefault="00837996" w:rsidP="00A37268">
      <w:pPr>
        <w:rPr>
          <w:rFonts w:eastAsia="Malgun Gothic"/>
        </w:rPr>
      </w:pPr>
      <w:bookmarkStart w:id="58" w:name="OLE_LINK149"/>
      <w:bookmarkStart w:id="59" w:name="OLE_LINK150"/>
    </w:p>
    <w:bookmarkEnd w:id="58"/>
    <w:bookmarkEnd w:id="59"/>
    <w:p w14:paraId="7105DD66" w14:textId="5994D66B" w:rsidR="00745FE2" w:rsidRPr="0034729D" w:rsidRDefault="00745FE2">
      <w:pPr>
        <w:pStyle w:val="1"/>
        <w:ind w:left="431" w:hanging="431"/>
        <w:rPr>
          <w:lang w:eastAsia="zh-CN"/>
        </w:rPr>
      </w:pPr>
      <w:r w:rsidRPr="0034729D">
        <w:rPr>
          <w:lang w:eastAsia="zh-CN"/>
        </w:rPr>
        <w:t>Conclusions</w:t>
      </w:r>
    </w:p>
    <w:p w14:paraId="090B8F6A" w14:textId="6EF75348" w:rsidR="0076068A" w:rsidRPr="0034729D" w:rsidRDefault="00FA4171" w:rsidP="009C389B">
      <w:pPr>
        <w:pStyle w:val="LGTdoc"/>
        <w:spacing w:afterLines="0" w:line="240" w:lineRule="auto"/>
        <w:rPr>
          <w:rFonts w:eastAsia="宋体"/>
          <w:kern w:val="0"/>
          <w:szCs w:val="22"/>
          <w:lang w:val="en-US" w:eastAsia="zh-CN"/>
        </w:rPr>
      </w:pPr>
      <w:r w:rsidRPr="0034729D">
        <w:rPr>
          <w:rFonts w:eastAsia="宋体"/>
          <w:kern w:val="0"/>
          <w:szCs w:val="22"/>
          <w:lang w:val="en-US" w:eastAsia="zh-CN"/>
        </w:rPr>
        <w:t>T</w:t>
      </w:r>
      <w:r w:rsidR="00DB292A" w:rsidRPr="0034729D">
        <w:rPr>
          <w:rFonts w:eastAsia="宋体"/>
          <w:kern w:val="0"/>
          <w:szCs w:val="22"/>
          <w:lang w:val="en-US" w:eastAsia="zh-CN"/>
        </w:rPr>
        <w:t>he following conclusions are proposed:</w:t>
      </w:r>
    </w:p>
    <w:p w14:paraId="1D8EA67D" w14:textId="64E07D11" w:rsidR="006A4812" w:rsidRPr="00A801C7" w:rsidRDefault="006A4812" w:rsidP="006A4812">
      <w:pPr>
        <w:overflowPunct w:val="0"/>
        <w:snapToGrid/>
        <w:spacing w:before="120"/>
        <w:textAlignment w:val="baseline"/>
        <w:rPr>
          <w:b/>
          <w:i/>
          <w:szCs w:val="20"/>
          <w:lang w:eastAsia="zh-CN"/>
        </w:rPr>
      </w:pPr>
      <w:r w:rsidRPr="00A801C7">
        <w:rPr>
          <w:b/>
          <w:i/>
          <w:szCs w:val="20"/>
          <w:lang w:eastAsia="zh-CN"/>
        </w:rPr>
        <w:lastRenderedPageBreak/>
        <w:t>Proposal 1</w:t>
      </w:r>
      <w:r w:rsidR="001A78D7" w:rsidRPr="00A801C7">
        <w:rPr>
          <w:b/>
          <w:i/>
          <w:szCs w:val="20"/>
          <w:lang w:eastAsia="zh-CN"/>
        </w:rPr>
        <w:t>:</w:t>
      </w:r>
      <w:r w:rsidRPr="00A801C7">
        <w:rPr>
          <w:b/>
          <w:i/>
          <w:szCs w:val="20"/>
          <w:lang w:eastAsia="zh-CN"/>
        </w:rPr>
        <w:t xml:space="preserve"> Remove the CBR part in determining open power value for PSSCH based on DL pathloss and adopt TP #1 in subsection 2.1.</w:t>
      </w:r>
    </w:p>
    <w:p w14:paraId="00D232C0" w14:textId="132AE69F" w:rsidR="006A4812" w:rsidRPr="00A801C7" w:rsidRDefault="006A4812" w:rsidP="006A4812">
      <w:pPr>
        <w:rPr>
          <w:b/>
          <w:i/>
          <w:szCs w:val="20"/>
          <w:lang w:eastAsia="zh-CN"/>
        </w:rPr>
      </w:pPr>
      <w:r w:rsidRPr="00A801C7">
        <w:rPr>
          <w:b/>
          <w:i/>
          <w:szCs w:val="20"/>
        </w:rPr>
        <w:t>Proposal 2</w:t>
      </w:r>
      <w:r w:rsidR="001A78D7" w:rsidRPr="00A801C7">
        <w:rPr>
          <w:b/>
          <w:i/>
          <w:szCs w:val="20"/>
        </w:rPr>
        <w:t>:</w:t>
      </w:r>
      <w:r w:rsidRPr="00A801C7">
        <w:rPr>
          <w:b/>
          <w:i/>
          <w:szCs w:val="20"/>
        </w:rPr>
        <w:t xml:space="preserve"> Adopt TP #2 in subsection 2.2.</w:t>
      </w:r>
    </w:p>
    <w:p w14:paraId="08370170" w14:textId="223947AC" w:rsidR="006A4812" w:rsidRPr="00A801C7" w:rsidRDefault="006425B7" w:rsidP="006A4812">
      <w:pPr>
        <w:autoSpaceDE/>
        <w:autoSpaceDN/>
        <w:adjustRightInd/>
        <w:snapToGrid/>
        <w:spacing w:after="0"/>
        <w:rPr>
          <w:b/>
          <w:i/>
          <w:szCs w:val="20"/>
          <w:lang w:val="en-GB" w:eastAsia="zh-CN"/>
        </w:rPr>
      </w:pPr>
      <w:r>
        <w:rPr>
          <w:b/>
          <w:i/>
          <w:szCs w:val="20"/>
          <w:lang w:val="en-GB" w:eastAsia="zh-CN"/>
        </w:rPr>
        <w:t xml:space="preserve">Proposal </w:t>
      </w:r>
      <w:r w:rsidR="006A4812" w:rsidRPr="00A801C7">
        <w:rPr>
          <w:b/>
          <w:i/>
          <w:szCs w:val="20"/>
          <w:lang w:val="en-GB" w:eastAsia="zh-CN"/>
        </w:rPr>
        <w:t>3</w:t>
      </w:r>
      <w:r w:rsidR="001A78D7" w:rsidRPr="00A801C7">
        <w:rPr>
          <w:b/>
          <w:i/>
          <w:szCs w:val="20"/>
          <w:lang w:val="en-GB" w:eastAsia="zh-CN"/>
        </w:rPr>
        <w:t>:</w:t>
      </w:r>
      <w:r w:rsidR="006A4812" w:rsidRPr="00A801C7">
        <w:rPr>
          <w:b/>
          <w:i/>
          <w:szCs w:val="20"/>
          <w:lang w:val="en-GB" w:eastAsia="zh-CN"/>
        </w:rPr>
        <w:t xml:space="preserve"> Add the constraint that total sidelink transmit power is the same in the symbols used for actual PSCCH/PSSCH transmissions in a slot in case of simultaneous transmission of sidelink and uplink. Adopt TP #3 in subsection 2.3.</w:t>
      </w:r>
    </w:p>
    <w:p w14:paraId="236AFD0F" w14:textId="35E75693" w:rsidR="006A4812" w:rsidRPr="00A801C7" w:rsidRDefault="006A4812" w:rsidP="006A4812">
      <w:pPr>
        <w:pStyle w:val="B1"/>
        <w:ind w:left="0" w:firstLine="0"/>
        <w:jc w:val="both"/>
        <w:rPr>
          <w:b/>
          <w:i/>
          <w:lang w:eastAsia="zh-CN"/>
        </w:rPr>
      </w:pPr>
      <w:r w:rsidRPr="00A801C7">
        <w:rPr>
          <w:b/>
          <w:i/>
          <w:lang w:eastAsia="zh-CN"/>
        </w:rPr>
        <w:t>Proposal 4</w:t>
      </w:r>
      <w:r w:rsidR="001A78D7" w:rsidRPr="00A801C7">
        <w:rPr>
          <w:b/>
          <w:i/>
          <w:lang w:eastAsia="zh-CN"/>
        </w:rPr>
        <w:t>:</w:t>
      </w:r>
      <w:r w:rsidRPr="00A801C7">
        <w:rPr>
          <w:b/>
          <w:i/>
          <w:lang w:eastAsia="zh-CN"/>
        </w:rPr>
        <w:t xml:space="preserve"> Adopt TP #4 in subsection 2.3. </w:t>
      </w:r>
      <w:bookmarkStart w:id="60" w:name="_GoBack"/>
      <w:bookmarkEnd w:id="60"/>
    </w:p>
    <w:p w14:paraId="006B7240" w14:textId="77777777" w:rsidR="00745FE2" w:rsidRPr="0034729D" w:rsidRDefault="00745FE2" w:rsidP="004140A7">
      <w:pPr>
        <w:pStyle w:val="1"/>
        <w:ind w:left="431" w:hanging="431"/>
        <w:rPr>
          <w:lang w:eastAsia="zh-CN"/>
        </w:rPr>
      </w:pPr>
      <w:r w:rsidRPr="0034729D">
        <w:rPr>
          <w:lang w:eastAsia="zh-CN"/>
        </w:rPr>
        <w:t>References</w:t>
      </w:r>
    </w:p>
    <w:p w14:paraId="67F28846" w14:textId="06F1168E" w:rsidR="00EB5FBF" w:rsidRPr="0034729D" w:rsidRDefault="008D7B46" w:rsidP="00BD3E9B">
      <w:pPr>
        <w:pStyle w:val="References"/>
        <w:rPr>
          <w:lang w:val="en-GB" w:eastAsia="zh-CN"/>
        </w:rPr>
      </w:pPr>
      <w:r w:rsidRPr="0034729D">
        <w:rPr>
          <w:lang w:val="en-GB" w:eastAsia="zh-CN"/>
        </w:rPr>
        <w:t>“</w:t>
      </w:r>
      <w:r w:rsidR="006A4812" w:rsidRPr="0034729D">
        <w:rPr>
          <w:lang w:val="en-GB" w:eastAsia="zh-CN"/>
        </w:rPr>
        <w:t>Chairman notes</w:t>
      </w:r>
      <w:r w:rsidRPr="0034729D">
        <w:rPr>
          <w:lang w:val="en-GB" w:eastAsia="zh-CN"/>
        </w:rPr>
        <w:t xml:space="preserve">”, </w:t>
      </w:r>
      <w:r w:rsidR="00C5410A" w:rsidRPr="0034729D">
        <w:rPr>
          <w:lang w:val="en-GB" w:eastAsia="zh-CN"/>
        </w:rPr>
        <w:t xml:space="preserve">RAN </w:t>
      </w:r>
      <w:r w:rsidR="006A4812" w:rsidRPr="0034729D">
        <w:rPr>
          <w:lang w:val="en-GB" w:eastAsia="zh-CN"/>
        </w:rPr>
        <w:t xml:space="preserve">1 </w:t>
      </w:r>
      <w:r w:rsidR="00BD3E9B" w:rsidRPr="0034729D">
        <w:rPr>
          <w:lang w:val="en-GB" w:eastAsia="zh-CN"/>
        </w:rPr>
        <w:t>meeting #</w:t>
      </w:r>
      <w:r w:rsidR="006A4812" w:rsidRPr="0034729D">
        <w:rPr>
          <w:lang w:val="en-GB" w:eastAsia="zh-CN"/>
        </w:rPr>
        <w:t>98bis</w:t>
      </w:r>
      <w:r w:rsidR="00487760" w:rsidRPr="0034729D">
        <w:rPr>
          <w:lang w:val="en-GB" w:eastAsia="zh-CN"/>
        </w:rPr>
        <w:t>.</w:t>
      </w:r>
    </w:p>
    <w:p w14:paraId="1A2135D3" w14:textId="05302452" w:rsidR="00487760" w:rsidRPr="0034729D" w:rsidRDefault="006A4812" w:rsidP="006A4812">
      <w:pPr>
        <w:pStyle w:val="References"/>
        <w:rPr>
          <w:lang w:val="en-GB" w:eastAsia="zh-CN"/>
        </w:rPr>
      </w:pPr>
      <w:r w:rsidRPr="0034729D">
        <w:rPr>
          <w:lang w:val="en-GB" w:eastAsia="zh-CN"/>
        </w:rPr>
        <w:t>3rd Generation Partnership Project; Technical Specification Group Radio Access Network; NR; Physical layer procedures for control(Release 16)</w:t>
      </w:r>
      <w:r w:rsidR="00487760" w:rsidRPr="0034729D">
        <w:rPr>
          <w:lang w:val="en-GB" w:eastAsia="zh-CN"/>
        </w:rPr>
        <w:t>, 3GPP TS 3</w:t>
      </w:r>
      <w:r w:rsidRPr="0034729D">
        <w:rPr>
          <w:lang w:val="en-GB" w:eastAsia="zh-CN"/>
        </w:rPr>
        <w:t>8</w:t>
      </w:r>
      <w:r w:rsidR="00487760" w:rsidRPr="0034729D">
        <w:rPr>
          <w:lang w:val="en-GB" w:eastAsia="zh-CN"/>
        </w:rPr>
        <w:t>.213.</w:t>
      </w:r>
    </w:p>
    <w:p w14:paraId="0A7B59C1" w14:textId="77777777" w:rsidR="00737C03" w:rsidRPr="0034729D" w:rsidRDefault="00737C03" w:rsidP="00737C03">
      <w:pPr>
        <w:pStyle w:val="References"/>
        <w:numPr>
          <w:ilvl w:val="0"/>
          <w:numId w:val="0"/>
        </w:numPr>
        <w:ind w:left="360"/>
        <w:jc w:val="both"/>
        <w:rPr>
          <w:szCs w:val="20"/>
          <w:lang w:val="en-GB" w:eastAsia="zh-CN"/>
        </w:rPr>
      </w:pPr>
    </w:p>
    <w:p w14:paraId="1CBF1AE1" w14:textId="643DAC03" w:rsidR="003E02CA" w:rsidRPr="0034729D" w:rsidRDefault="003E02CA" w:rsidP="008D7B46">
      <w:pPr>
        <w:pStyle w:val="References"/>
        <w:numPr>
          <w:ilvl w:val="0"/>
          <w:numId w:val="0"/>
        </w:numPr>
        <w:ind w:left="360"/>
        <w:jc w:val="both"/>
        <w:rPr>
          <w:szCs w:val="20"/>
          <w:lang w:val="en-GB" w:eastAsia="zh-CN"/>
        </w:rPr>
      </w:pPr>
    </w:p>
    <w:sectPr w:rsidR="003E02CA" w:rsidRPr="0034729D"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24618" w14:textId="77777777" w:rsidR="00F74215" w:rsidRDefault="00F74215" w:rsidP="00284961">
      <w:pPr>
        <w:spacing w:after="0"/>
      </w:pPr>
      <w:r>
        <w:separator/>
      </w:r>
    </w:p>
  </w:endnote>
  <w:endnote w:type="continuationSeparator" w:id="0">
    <w:p w14:paraId="2368849C" w14:textId="77777777" w:rsidR="00F74215" w:rsidRDefault="00F7421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80CE4" w14:textId="77777777" w:rsidR="00F74215" w:rsidRDefault="00F74215" w:rsidP="00284961">
      <w:pPr>
        <w:spacing w:after="0"/>
      </w:pPr>
      <w:r>
        <w:separator/>
      </w:r>
    </w:p>
  </w:footnote>
  <w:footnote w:type="continuationSeparator" w:id="0">
    <w:p w14:paraId="353AC7F7" w14:textId="77777777" w:rsidR="00F74215" w:rsidRDefault="00F74215"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971DD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EF656F"/>
    <w:multiLevelType w:val="hybridMultilevel"/>
    <w:tmpl w:val="5FCA3EA4"/>
    <w:lvl w:ilvl="0" w:tplc="B1F46DB8">
      <w:start w:val="4939"/>
      <w:numFmt w:val="bullet"/>
      <w:lvlText w:val="–"/>
      <w:lvlJc w:val="left"/>
      <w:pPr>
        <w:ind w:left="730" w:hanging="420"/>
      </w:pPr>
      <w:rPr>
        <w:rFonts w:ascii="Arial" w:hAnsi="Arial" w:hint="default"/>
      </w:rPr>
    </w:lvl>
    <w:lvl w:ilvl="1" w:tplc="04090003" w:tentative="1">
      <w:start w:val="1"/>
      <w:numFmt w:val="bullet"/>
      <w:lvlText w:val=""/>
      <w:lvlJc w:val="left"/>
      <w:pPr>
        <w:ind w:left="1150" w:hanging="420"/>
      </w:pPr>
      <w:rPr>
        <w:rFonts w:ascii="Wingdings" w:hAnsi="Wingdings" w:hint="default"/>
      </w:rPr>
    </w:lvl>
    <w:lvl w:ilvl="2" w:tplc="04090005" w:tentative="1">
      <w:start w:val="1"/>
      <w:numFmt w:val="bullet"/>
      <w:lvlText w:val=""/>
      <w:lvlJc w:val="left"/>
      <w:pPr>
        <w:ind w:left="1570" w:hanging="420"/>
      </w:pPr>
      <w:rPr>
        <w:rFonts w:ascii="Wingdings" w:hAnsi="Wingdings" w:hint="default"/>
      </w:rPr>
    </w:lvl>
    <w:lvl w:ilvl="3" w:tplc="04090001" w:tentative="1">
      <w:start w:val="1"/>
      <w:numFmt w:val="bullet"/>
      <w:lvlText w:val=""/>
      <w:lvlJc w:val="left"/>
      <w:pPr>
        <w:ind w:left="1990" w:hanging="420"/>
      </w:pPr>
      <w:rPr>
        <w:rFonts w:ascii="Wingdings" w:hAnsi="Wingdings" w:hint="default"/>
      </w:rPr>
    </w:lvl>
    <w:lvl w:ilvl="4" w:tplc="04090003" w:tentative="1">
      <w:start w:val="1"/>
      <w:numFmt w:val="bullet"/>
      <w:lvlText w:val=""/>
      <w:lvlJc w:val="left"/>
      <w:pPr>
        <w:ind w:left="2410" w:hanging="420"/>
      </w:pPr>
      <w:rPr>
        <w:rFonts w:ascii="Wingdings" w:hAnsi="Wingdings" w:hint="default"/>
      </w:rPr>
    </w:lvl>
    <w:lvl w:ilvl="5" w:tplc="04090005" w:tentative="1">
      <w:start w:val="1"/>
      <w:numFmt w:val="bullet"/>
      <w:lvlText w:val=""/>
      <w:lvlJc w:val="left"/>
      <w:pPr>
        <w:ind w:left="2830" w:hanging="420"/>
      </w:pPr>
      <w:rPr>
        <w:rFonts w:ascii="Wingdings" w:hAnsi="Wingdings" w:hint="default"/>
      </w:rPr>
    </w:lvl>
    <w:lvl w:ilvl="6" w:tplc="04090001" w:tentative="1">
      <w:start w:val="1"/>
      <w:numFmt w:val="bullet"/>
      <w:lvlText w:val=""/>
      <w:lvlJc w:val="left"/>
      <w:pPr>
        <w:ind w:left="3250" w:hanging="420"/>
      </w:pPr>
      <w:rPr>
        <w:rFonts w:ascii="Wingdings" w:hAnsi="Wingdings" w:hint="default"/>
      </w:rPr>
    </w:lvl>
    <w:lvl w:ilvl="7" w:tplc="04090003" w:tentative="1">
      <w:start w:val="1"/>
      <w:numFmt w:val="bullet"/>
      <w:lvlText w:val=""/>
      <w:lvlJc w:val="left"/>
      <w:pPr>
        <w:ind w:left="3670" w:hanging="420"/>
      </w:pPr>
      <w:rPr>
        <w:rFonts w:ascii="Wingdings" w:hAnsi="Wingdings" w:hint="default"/>
      </w:rPr>
    </w:lvl>
    <w:lvl w:ilvl="8" w:tplc="04090005" w:tentative="1">
      <w:start w:val="1"/>
      <w:numFmt w:val="bullet"/>
      <w:lvlText w:val=""/>
      <w:lvlJc w:val="left"/>
      <w:pPr>
        <w:ind w:left="4090" w:hanging="420"/>
      </w:pPr>
      <w:rPr>
        <w:rFonts w:ascii="Wingdings" w:hAnsi="Wingdings" w:hint="default"/>
      </w:rPr>
    </w:lvl>
  </w:abstractNum>
  <w:abstractNum w:abstractNumId="4"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23159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022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A8C68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C0C16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B5A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1942C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EF265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A558D"/>
    <w:multiLevelType w:val="hybridMultilevel"/>
    <w:tmpl w:val="B0E496DE"/>
    <w:lvl w:ilvl="0" w:tplc="A6CA2752">
      <w:start w:val="4939"/>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F90B3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13"/>
  </w:num>
  <w:num w:numId="3">
    <w:abstractNumId w:val="16"/>
  </w:num>
  <w:num w:numId="4">
    <w:abstractNumId w:val="25"/>
  </w:num>
  <w:num w:numId="5">
    <w:abstractNumId w:val="5"/>
  </w:num>
  <w:num w:numId="6">
    <w:abstractNumId w:val="18"/>
  </w:num>
  <w:num w:numId="7">
    <w:abstractNumId w:val="30"/>
  </w:num>
  <w:num w:numId="8">
    <w:abstractNumId w:val="4"/>
  </w:num>
  <w:num w:numId="9">
    <w:abstractNumId w:val="2"/>
  </w:num>
  <w:num w:numId="10">
    <w:abstractNumId w:val="14"/>
  </w:num>
  <w:num w:numId="11">
    <w:abstractNumId w:val="0"/>
  </w:num>
  <w:num w:numId="12">
    <w:abstractNumId w:val="0"/>
  </w:num>
  <w:num w:numId="13">
    <w:abstractNumId w:val="23"/>
  </w:num>
  <w:num w:numId="14">
    <w:abstractNumId w:val="24"/>
  </w:num>
  <w:num w:numId="15">
    <w:abstractNumId w:val="8"/>
  </w:num>
  <w:num w:numId="16">
    <w:abstractNumId w:val="22"/>
  </w:num>
  <w:num w:numId="17">
    <w:abstractNumId w:val="32"/>
  </w:num>
  <w:num w:numId="18">
    <w:abstractNumId w:val="15"/>
  </w:num>
  <w:num w:numId="19">
    <w:abstractNumId w:val="12"/>
  </w:num>
  <w:num w:numId="20">
    <w:abstractNumId w:val="0"/>
  </w:num>
  <w:num w:numId="21">
    <w:abstractNumId w:val="28"/>
  </w:num>
  <w:num w:numId="22">
    <w:abstractNumId w:val="31"/>
  </w:num>
  <w:num w:numId="23">
    <w:abstractNumId w:val="6"/>
  </w:num>
  <w:num w:numId="24">
    <w:abstractNumId w:val="19"/>
  </w:num>
  <w:num w:numId="25">
    <w:abstractNumId w:val="26"/>
  </w:num>
  <w:num w:numId="26">
    <w:abstractNumId w:val="29"/>
  </w:num>
  <w:num w:numId="27">
    <w:abstractNumId w:val="0"/>
  </w:num>
  <w:num w:numId="28">
    <w:abstractNumId w:val="9"/>
  </w:num>
  <w:num w:numId="29">
    <w:abstractNumId w:val="33"/>
  </w:num>
  <w:num w:numId="30">
    <w:abstractNumId w:val="7"/>
  </w:num>
  <w:num w:numId="31">
    <w:abstractNumId w:val="17"/>
  </w:num>
  <w:num w:numId="32">
    <w:abstractNumId w:val="21"/>
  </w:num>
  <w:num w:numId="33">
    <w:abstractNumId w:val="1"/>
  </w:num>
  <w:num w:numId="34">
    <w:abstractNumId w:val="11"/>
  </w:num>
  <w:num w:numId="35">
    <w:abstractNumId w:val="10"/>
  </w:num>
  <w:num w:numId="36">
    <w:abstractNumId w:val="20"/>
  </w:num>
  <w:num w:numId="37">
    <w:abstractNumId w:val="3"/>
  </w:num>
  <w:num w:numId="38">
    <w:abstractNumId w:val="2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2E75"/>
    <w:rsid w:val="000253B9"/>
    <w:rsid w:val="0002542D"/>
    <w:rsid w:val="00025AEB"/>
    <w:rsid w:val="000265EF"/>
    <w:rsid w:val="000265FD"/>
    <w:rsid w:val="000302CD"/>
    <w:rsid w:val="00031C8A"/>
    <w:rsid w:val="000331C3"/>
    <w:rsid w:val="00033550"/>
    <w:rsid w:val="00033770"/>
    <w:rsid w:val="0003381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770"/>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17E6"/>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F20"/>
    <w:rsid w:val="000D7147"/>
    <w:rsid w:val="000D74AD"/>
    <w:rsid w:val="000D7912"/>
    <w:rsid w:val="000E0167"/>
    <w:rsid w:val="000E1144"/>
    <w:rsid w:val="000E1185"/>
    <w:rsid w:val="000E17E2"/>
    <w:rsid w:val="000E1D5E"/>
    <w:rsid w:val="000E1FD8"/>
    <w:rsid w:val="000E2726"/>
    <w:rsid w:val="000E27A6"/>
    <w:rsid w:val="000E34AC"/>
    <w:rsid w:val="000E3B4F"/>
    <w:rsid w:val="000E4F4B"/>
    <w:rsid w:val="000E5811"/>
    <w:rsid w:val="000E5AA8"/>
    <w:rsid w:val="000E6316"/>
    <w:rsid w:val="000E647B"/>
    <w:rsid w:val="000E6D98"/>
    <w:rsid w:val="000F0550"/>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1ECD"/>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EB0"/>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A78D7"/>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0D1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20B"/>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75D"/>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29D"/>
    <w:rsid w:val="00347ECE"/>
    <w:rsid w:val="00350AC5"/>
    <w:rsid w:val="00351658"/>
    <w:rsid w:val="00351701"/>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5BCF"/>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E5A"/>
    <w:rsid w:val="003B4B1E"/>
    <w:rsid w:val="003B5437"/>
    <w:rsid w:val="003B55E4"/>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18DF"/>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66C5"/>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1F68"/>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0987"/>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91D"/>
    <w:rsid w:val="005E3EAA"/>
    <w:rsid w:val="005E3F05"/>
    <w:rsid w:val="005E52A3"/>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1A5A"/>
    <w:rsid w:val="006425B7"/>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50C"/>
    <w:rsid w:val="00682753"/>
    <w:rsid w:val="00682B1A"/>
    <w:rsid w:val="00682FA6"/>
    <w:rsid w:val="006839AA"/>
    <w:rsid w:val="00684CFE"/>
    <w:rsid w:val="006862A5"/>
    <w:rsid w:val="00686AC9"/>
    <w:rsid w:val="0068740C"/>
    <w:rsid w:val="00687509"/>
    <w:rsid w:val="00690B06"/>
    <w:rsid w:val="00690CD5"/>
    <w:rsid w:val="0069146C"/>
    <w:rsid w:val="00691BD4"/>
    <w:rsid w:val="0069256C"/>
    <w:rsid w:val="00692D43"/>
    <w:rsid w:val="0069377D"/>
    <w:rsid w:val="0069473C"/>
    <w:rsid w:val="006956DF"/>
    <w:rsid w:val="006957BB"/>
    <w:rsid w:val="00697D2A"/>
    <w:rsid w:val="006A0129"/>
    <w:rsid w:val="006A0180"/>
    <w:rsid w:val="006A197F"/>
    <w:rsid w:val="006A2991"/>
    <w:rsid w:val="006A4812"/>
    <w:rsid w:val="006A4C8A"/>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172"/>
    <w:rsid w:val="006D66A3"/>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C31"/>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4E8"/>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33C5"/>
    <w:rsid w:val="007E43A5"/>
    <w:rsid w:val="007E511F"/>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37996"/>
    <w:rsid w:val="00840275"/>
    <w:rsid w:val="0084227C"/>
    <w:rsid w:val="00842E53"/>
    <w:rsid w:val="0084368A"/>
    <w:rsid w:val="0084409F"/>
    <w:rsid w:val="00847111"/>
    <w:rsid w:val="00850764"/>
    <w:rsid w:val="00850A30"/>
    <w:rsid w:val="008526E9"/>
    <w:rsid w:val="00853544"/>
    <w:rsid w:val="008555E3"/>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0B7"/>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5A3"/>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520"/>
    <w:rsid w:val="0091672F"/>
    <w:rsid w:val="0092052B"/>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9F4"/>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6AD2"/>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151"/>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37268"/>
    <w:rsid w:val="00A40618"/>
    <w:rsid w:val="00A413D2"/>
    <w:rsid w:val="00A41A52"/>
    <w:rsid w:val="00A449CE"/>
    <w:rsid w:val="00A44C86"/>
    <w:rsid w:val="00A45BF7"/>
    <w:rsid w:val="00A461E9"/>
    <w:rsid w:val="00A46C07"/>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1E8"/>
    <w:rsid w:val="00A7437E"/>
    <w:rsid w:val="00A7578D"/>
    <w:rsid w:val="00A75CE0"/>
    <w:rsid w:val="00A77017"/>
    <w:rsid w:val="00A775AD"/>
    <w:rsid w:val="00A801C7"/>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4AC"/>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D7E91"/>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6B7D"/>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6FBA"/>
    <w:rsid w:val="00DE70F7"/>
    <w:rsid w:val="00DE7840"/>
    <w:rsid w:val="00DF1F92"/>
    <w:rsid w:val="00DF3F25"/>
    <w:rsid w:val="00DF4F40"/>
    <w:rsid w:val="00DF5B39"/>
    <w:rsid w:val="00DF5C1A"/>
    <w:rsid w:val="00DF701C"/>
    <w:rsid w:val="00DF74AD"/>
    <w:rsid w:val="00E0274E"/>
    <w:rsid w:val="00E03663"/>
    <w:rsid w:val="00E0530B"/>
    <w:rsid w:val="00E0536C"/>
    <w:rsid w:val="00E0756F"/>
    <w:rsid w:val="00E07A8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5F58"/>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2F6F"/>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A75BC"/>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6EBA"/>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4AD6"/>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215"/>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29D"/>
    <w:pPr>
      <w:autoSpaceDE w:val="0"/>
      <w:autoSpaceDN w:val="0"/>
      <w:adjustRightInd w:val="0"/>
      <w:snapToGrid w:val="0"/>
      <w:spacing w:after="120"/>
      <w:jc w:val="both"/>
    </w:pPr>
    <w:rPr>
      <w:rFonts w:ascii="Times New Roman" w:hAnsi="Times New Roman" w:cs="Times New Roman"/>
      <w:kern w:val="0"/>
      <w:sz w:val="20"/>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link w:val="B2Char"/>
    <w:qFormat/>
    <w:rsid w:val="00461D77"/>
    <w:pPr>
      <w:autoSpaceDE/>
      <w:autoSpaceDN/>
      <w:adjustRightInd/>
      <w:snapToGrid/>
      <w:spacing w:after="180"/>
      <w:ind w:left="851" w:hanging="284"/>
      <w:contextualSpacing w:val="0"/>
      <w:jc w:val="left"/>
    </w:pPr>
    <w:rPr>
      <w:rFonts w:eastAsia="MS Mincho"/>
      <w:szCs w:val="20"/>
      <w:lang w:val="en-GB"/>
    </w:rPr>
  </w:style>
  <w:style w:type="paragraph" w:customStyle="1" w:styleId="B3">
    <w:name w:val="B3"/>
    <w:basedOn w:val="30"/>
    <w:link w:val="B3Char"/>
    <w:rsid w:val="00461D77"/>
    <w:pPr>
      <w:autoSpaceDE/>
      <w:autoSpaceDN/>
      <w:adjustRightInd/>
      <w:snapToGrid/>
      <w:spacing w:after="180"/>
      <w:ind w:left="1135" w:hanging="284"/>
      <w:contextualSpacing w:val="0"/>
      <w:jc w:val="left"/>
    </w:pPr>
    <w:rPr>
      <w:rFonts w:eastAsia="MS Mincho"/>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3">
    <w:name w:val="Normal (Web)"/>
    <w:basedOn w:val="a"/>
    <w:uiPriority w:val="99"/>
    <w:unhideWhenUsed/>
    <w:rsid w:val="00BC33F8"/>
    <w:rPr>
      <w:sz w:val="24"/>
      <w:szCs w:val="24"/>
    </w:rPr>
  </w:style>
  <w:style w:type="paragraph" w:customStyle="1" w:styleId="EQ">
    <w:name w:val="EQ"/>
    <w:basedOn w:val="a"/>
    <w:next w:val="a"/>
    <w:qFormat/>
    <w:rsid w:val="002E7B6B"/>
    <w:pPr>
      <w:keepLines/>
      <w:tabs>
        <w:tab w:val="center" w:pos="4536"/>
        <w:tab w:val="right" w:pos="9072"/>
      </w:tabs>
      <w:autoSpaceDE/>
      <w:autoSpaceDN/>
      <w:adjustRightInd/>
      <w:snapToGrid/>
      <w:spacing w:after="180"/>
      <w:jc w:val="left"/>
    </w:pPr>
    <w:rPr>
      <w:noProof/>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character" w:customStyle="1" w:styleId="B2Char">
    <w:name w:val="B2 Char"/>
    <w:link w:val="B2"/>
    <w:qFormat/>
    <w:rsid w:val="008A70B7"/>
    <w:rPr>
      <w:rFonts w:ascii="Times New Roman" w:eastAsia="MS Mincho" w:hAnsi="Times New Roman" w:cs="Times New Roman"/>
      <w:kern w:val="0"/>
      <w:sz w:val="20"/>
      <w:szCs w:val="20"/>
      <w:lang w:val="en-GB" w:eastAsia="en-US"/>
    </w:rPr>
  </w:style>
  <w:style w:type="paragraph" w:customStyle="1" w:styleId="berschrift1H1">
    <w:name w:val="Überschrift 1.H1"/>
    <w:basedOn w:val="a"/>
    <w:next w:val="a"/>
    <w:rsid w:val="008A70B7"/>
    <w:pPr>
      <w:keepNext/>
      <w:keepLines/>
      <w:numPr>
        <w:numId w:val="24"/>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3Char">
    <w:name w:val="B3 Char"/>
    <w:link w:val="B3"/>
    <w:rsid w:val="008A70B7"/>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474AE-7DFA-4D81-A816-EEAD1BCE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Spreadtrum communications</cp:lastModifiedBy>
  <cp:revision>72</cp:revision>
  <dcterms:created xsi:type="dcterms:W3CDTF">2020-04-09T06:28:00Z</dcterms:created>
  <dcterms:modified xsi:type="dcterms:W3CDTF">2020-08-07T09:49:00Z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